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47C" w:rsidRPr="00E5347C" w:rsidRDefault="00E5347C" w:rsidP="00E5347C">
      <w:pPr>
        <w:jc w:val="both"/>
        <w:rPr>
          <w:b/>
          <w:sz w:val="28"/>
          <w:szCs w:val="28"/>
        </w:rPr>
      </w:pPr>
      <w:r w:rsidRPr="00E5347C">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7A5662" w:rsidRDefault="007A5662" w:rsidP="00C732F0">
      <w:pPr>
        <w:pStyle w:val="Bezmezer"/>
        <w:jc w:val="both"/>
      </w:pPr>
      <w:r>
        <w:t>(samostatně jako „Objednatel 1“)</w:t>
      </w:r>
    </w:p>
    <w:p w:rsidR="007A5662" w:rsidRDefault="007A5662" w:rsidP="00C732F0">
      <w:pPr>
        <w:pStyle w:val="Bezmezer"/>
        <w:jc w:val="both"/>
      </w:pPr>
    </w:p>
    <w:p w:rsidR="007A5662" w:rsidRDefault="007A5662" w:rsidP="00C732F0">
      <w:pPr>
        <w:pStyle w:val="Bezmezer"/>
        <w:jc w:val="both"/>
      </w:pPr>
      <w:r>
        <w:t>a</w:t>
      </w:r>
    </w:p>
    <w:p w:rsidR="007A5662" w:rsidRDefault="007A5662" w:rsidP="00C732F0">
      <w:pPr>
        <w:pStyle w:val="Bezmezer"/>
        <w:jc w:val="both"/>
      </w:pPr>
    </w:p>
    <w:p w:rsidR="007A5662" w:rsidRPr="007A5662" w:rsidRDefault="007A5662" w:rsidP="007A5662">
      <w:pPr>
        <w:pStyle w:val="Bezmezer"/>
        <w:jc w:val="both"/>
        <w:rPr>
          <w:b/>
        </w:rPr>
      </w:pPr>
      <w:r w:rsidRPr="007A5662">
        <w:rPr>
          <w:b/>
        </w:rPr>
        <w:t>Středočeský kraj</w:t>
      </w:r>
    </w:p>
    <w:p w:rsidR="007A5662" w:rsidRDefault="007A5662" w:rsidP="007A5662">
      <w:pPr>
        <w:pStyle w:val="Bezmezer"/>
        <w:jc w:val="both"/>
      </w:pPr>
      <w:r>
        <w:t>sídlo Zborovská 11, Praha 5 – Smíchov, PSČ 150 21</w:t>
      </w:r>
    </w:p>
    <w:p w:rsidR="007A5662" w:rsidRDefault="007A5662" w:rsidP="007A5662">
      <w:pPr>
        <w:pStyle w:val="Bezmezer"/>
        <w:jc w:val="both"/>
      </w:pPr>
      <w:r>
        <w:t>IČO: 70891095</w:t>
      </w:r>
    </w:p>
    <w:p w:rsidR="007A5662" w:rsidRDefault="007A5662" w:rsidP="007A5662">
      <w:pPr>
        <w:pStyle w:val="Bezmezer"/>
        <w:jc w:val="both"/>
      </w:pPr>
      <w:r>
        <w:t>DIČ: CZ70891095</w:t>
      </w:r>
    </w:p>
    <w:p w:rsidR="007A5662" w:rsidRDefault="007A5662" w:rsidP="007A5662">
      <w:pPr>
        <w:pStyle w:val="Bezmezer"/>
        <w:jc w:val="both"/>
      </w:pPr>
    </w:p>
    <w:p w:rsidR="007A5662" w:rsidRDefault="007A5662" w:rsidP="007A5662">
      <w:pPr>
        <w:pStyle w:val="Bezmezer"/>
        <w:jc w:val="both"/>
      </w:pPr>
      <w:r>
        <w:t xml:space="preserve">zastoupený </w:t>
      </w:r>
    </w:p>
    <w:p w:rsidR="007A5662" w:rsidRPr="007A5662" w:rsidRDefault="007A5662" w:rsidP="007A5662">
      <w:pPr>
        <w:pStyle w:val="Bezmezer"/>
        <w:jc w:val="both"/>
        <w:rPr>
          <w:b/>
        </w:rPr>
      </w:pPr>
      <w:r w:rsidRPr="007A5662">
        <w:rPr>
          <w:b/>
        </w:rPr>
        <w:t>Středočeským muzeem v Roztokách u Prahy, p</w:t>
      </w:r>
      <w:r w:rsidR="00EB5598">
        <w:rPr>
          <w:b/>
        </w:rPr>
        <w:t>říspěvkovou organizací</w:t>
      </w:r>
    </w:p>
    <w:p w:rsidR="007A5662" w:rsidRDefault="007A5662" w:rsidP="007A5662">
      <w:pPr>
        <w:pStyle w:val="Bezmezer"/>
        <w:jc w:val="both"/>
      </w:pPr>
      <w:r>
        <w:t>Sídlo: Zámek 1, Roztoky, PSČ 252 63</w:t>
      </w:r>
    </w:p>
    <w:p w:rsidR="007A5662" w:rsidRDefault="007A5662" w:rsidP="007A5662">
      <w:pPr>
        <w:pStyle w:val="Bezmezer"/>
        <w:jc w:val="both"/>
      </w:pPr>
      <w:r>
        <w:t>IČO:00069850</w:t>
      </w:r>
    </w:p>
    <w:p w:rsidR="007A5662" w:rsidRDefault="007A5662" w:rsidP="007A5662">
      <w:pPr>
        <w:pStyle w:val="Bezmezer"/>
        <w:jc w:val="both"/>
      </w:pPr>
      <w:r>
        <w:t>DIČ:CZ00069850</w:t>
      </w:r>
    </w:p>
    <w:p w:rsidR="007A5662" w:rsidRDefault="007A5662" w:rsidP="007A5662">
      <w:pPr>
        <w:pStyle w:val="Bezmezer"/>
        <w:jc w:val="both"/>
      </w:pPr>
    </w:p>
    <w:p w:rsidR="007A5662" w:rsidRDefault="007A5662" w:rsidP="007A5662">
      <w:pPr>
        <w:pStyle w:val="Bezmezer"/>
        <w:jc w:val="both"/>
      </w:pPr>
      <w:r>
        <w:t>(samostatně jako „Objednatel 2“)</w:t>
      </w:r>
    </w:p>
    <w:p w:rsidR="007A5662" w:rsidRDefault="007A5662" w:rsidP="007A5662">
      <w:pPr>
        <w:pStyle w:val="Bezmezer"/>
        <w:jc w:val="both"/>
      </w:pPr>
    </w:p>
    <w:p w:rsidR="007A5662" w:rsidRDefault="007A5662" w:rsidP="007A5662">
      <w:pPr>
        <w:pStyle w:val="Bezmezer"/>
        <w:jc w:val="both"/>
      </w:pPr>
      <w:r>
        <w:t>(společně jako „Objednatel“)</w:t>
      </w:r>
    </w:p>
    <w:p w:rsidR="007A5662" w:rsidRDefault="007A5662" w:rsidP="005B7883">
      <w:pPr>
        <w:pStyle w:val="Nadpisbezsl1-2"/>
      </w:pP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7A5662" w:rsidRPr="007A5662" w:rsidRDefault="007A5662" w:rsidP="007A5662">
      <w:pPr>
        <w:overflowPunct w:val="0"/>
        <w:autoSpaceDE w:val="0"/>
        <w:autoSpaceDN w:val="0"/>
        <w:adjustRightInd w:val="0"/>
        <w:spacing w:after="120"/>
        <w:rPr>
          <w:rFonts w:eastAsia="Times New Roman" w:cs="Times New Roman"/>
          <w:lang w:eastAsia="cs-CZ"/>
        </w:rPr>
      </w:pPr>
      <w:r>
        <w:rPr>
          <w:rFonts w:eastAsia="Times New Roman" w:cs="Times New Roman"/>
          <w:lang w:eastAsia="cs-CZ"/>
        </w:rPr>
        <w:t>Ing. P</w:t>
      </w:r>
      <w:r w:rsidR="00BC591D">
        <w:rPr>
          <w:rFonts w:eastAsia="Times New Roman" w:cs="Times New Roman"/>
          <w:lang w:eastAsia="cs-CZ"/>
        </w:rPr>
        <w:t>etr Čáslavský</w:t>
      </w:r>
    </w:p>
    <w:p w:rsidR="007A5662" w:rsidRPr="007A5662" w:rsidRDefault="007A5662" w:rsidP="007A5662">
      <w:pPr>
        <w:overflowPunct w:val="0"/>
        <w:autoSpaceDE w:val="0"/>
        <w:autoSpaceDN w:val="0"/>
        <w:adjustRightInd w:val="0"/>
        <w:spacing w:after="0"/>
        <w:jc w:val="both"/>
        <w:rPr>
          <w:rFonts w:cs="Calibri"/>
        </w:rPr>
      </w:pPr>
      <w:r w:rsidRPr="007A5662">
        <w:rPr>
          <w:rFonts w:cs="Calibri"/>
        </w:rPr>
        <w:t>Správa železniční dopravní cesty, státní organizace</w:t>
      </w:r>
    </w:p>
    <w:p w:rsidR="007A5662" w:rsidRPr="007A5662" w:rsidRDefault="007A5662" w:rsidP="007A5662">
      <w:pPr>
        <w:overflowPunct w:val="0"/>
        <w:autoSpaceDE w:val="0"/>
        <w:autoSpaceDN w:val="0"/>
        <w:adjustRightInd w:val="0"/>
        <w:spacing w:after="0"/>
        <w:jc w:val="both"/>
        <w:rPr>
          <w:rFonts w:cs="Calibri"/>
        </w:rPr>
      </w:pPr>
      <w:r w:rsidRPr="007A5662">
        <w:rPr>
          <w:rFonts w:cs="Calibri"/>
        </w:rPr>
        <w:t>Stavební správa západ</w:t>
      </w:r>
    </w:p>
    <w:p w:rsidR="007A5662" w:rsidRPr="007A5662" w:rsidRDefault="007A5662" w:rsidP="007A5662">
      <w:pPr>
        <w:overflowPunct w:val="0"/>
        <w:autoSpaceDE w:val="0"/>
        <w:autoSpaceDN w:val="0"/>
        <w:adjustRightInd w:val="0"/>
        <w:spacing w:after="0"/>
        <w:jc w:val="both"/>
        <w:rPr>
          <w:rFonts w:cs="Calibri"/>
        </w:rPr>
      </w:pPr>
      <w:r w:rsidRPr="007A5662">
        <w:rPr>
          <w:rFonts w:cs="Calibri"/>
        </w:rPr>
        <w:t>Sokolovská 278/1955, 190 00 Praha 9</w:t>
      </w:r>
    </w:p>
    <w:p w:rsidR="007A5662" w:rsidRDefault="007A5662" w:rsidP="007A5662">
      <w:pPr>
        <w:overflowPunct w:val="0"/>
        <w:autoSpaceDE w:val="0"/>
        <w:autoSpaceDN w:val="0"/>
        <w:adjustRightInd w:val="0"/>
        <w:spacing w:after="0"/>
        <w:jc w:val="both"/>
        <w:rPr>
          <w:rFonts w:cs="Calibri"/>
        </w:rPr>
      </w:pPr>
    </w:p>
    <w:p w:rsidR="007A5662" w:rsidRPr="007A5662" w:rsidRDefault="007A5662" w:rsidP="009521FF">
      <w:pPr>
        <w:overflowPunct w:val="0"/>
        <w:autoSpaceDE w:val="0"/>
        <w:autoSpaceDN w:val="0"/>
        <w:adjustRightInd w:val="0"/>
        <w:spacing w:after="0"/>
        <w:ind w:left="567"/>
        <w:jc w:val="both"/>
        <w:rPr>
          <w:rFonts w:cs="Calibri"/>
        </w:rPr>
      </w:pPr>
      <w:r w:rsidRPr="007A5662">
        <w:rPr>
          <w:rFonts w:cs="Calibri"/>
        </w:rPr>
        <w:t xml:space="preserve">Pracoviště: </w:t>
      </w:r>
    </w:p>
    <w:p w:rsidR="007A5662" w:rsidRDefault="007A5662" w:rsidP="009521FF">
      <w:pPr>
        <w:overflowPunct w:val="0"/>
        <w:autoSpaceDE w:val="0"/>
        <w:autoSpaceDN w:val="0"/>
        <w:adjustRightInd w:val="0"/>
        <w:spacing w:after="0" w:line="240" w:lineRule="auto"/>
        <w:ind w:left="567"/>
        <w:jc w:val="both"/>
        <w:rPr>
          <w:rFonts w:eastAsia="Times New Roman" w:cs="Times New Roman"/>
          <w:lang w:eastAsia="cs-CZ"/>
        </w:rPr>
      </w:pPr>
      <w:r>
        <w:rPr>
          <w:rFonts w:eastAsia="Times New Roman" w:cs="Times New Roman"/>
          <w:lang w:eastAsia="cs-CZ"/>
        </w:rPr>
        <w:t>Pod Plynojemem 17</w:t>
      </w:r>
    </w:p>
    <w:p w:rsidR="007A5662" w:rsidRPr="007A5662" w:rsidRDefault="007A5662" w:rsidP="009521FF">
      <w:pPr>
        <w:overflowPunct w:val="0"/>
        <w:autoSpaceDE w:val="0"/>
        <w:autoSpaceDN w:val="0"/>
        <w:adjustRightInd w:val="0"/>
        <w:spacing w:after="0" w:line="240" w:lineRule="auto"/>
        <w:ind w:left="567"/>
        <w:jc w:val="both"/>
        <w:rPr>
          <w:rFonts w:eastAsia="Times New Roman" w:cs="Times New Roman"/>
          <w:lang w:eastAsia="cs-CZ"/>
        </w:rPr>
      </w:pPr>
      <w:r>
        <w:rPr>
          <w:rFonts w:eastAsia="Times New Roman" w:cs="Times New Roman"/>
          <w:lang w:eastAsia="cs-CZ"/>
        </w:rPr>
        <w:t>180 00 Praha 8 - Libeň</w:t>
      </w:r>
    </w:p>
    <w:p w:rsidR="00C96E7C" w:rsidRDefault="00C96E7C" w:rsidP="00EA6C6B">
      <w:pPr>
        <w:pStyle w:val="Nadpisbezsl1-2"/>
        <w:ind w:left="567"/>
      </w:pPr>
      <w:proofErr w:type="gramStart"/>
      <w:r>
        <w:t>1.1.3.7  Záruční</w:t>
      </w:r>
      <w:proofErr w:type="gramEnd"/>
      <w:r>
        <w:t xml:space="preserve"> doba</w:t>
      </w:r>
    </w:p>
    <w:p w:rsidR="00C96E7C" w:rsidRDefault="00C96E7C" w:rsidP="00EA6C6B">
      <w:pPr>
        <w:pStyle w:val="Bezmezer"/>
        <w:ind w:left="567"/>
        <w:jc w:val="both"/>
      </w:pPr>
      <w:r>
        <w:t>Záruční doba je specifikována</w:t>
      </w:r>
      <w:r w:rsidR="00582C15">
        <w:t xml:space="preserve"> v </w:t>
      </w:r>
      <w:r>
        <w:t>pod-článku 11.1</w:t>
      </w:r>
      <w:r w:rsidR="00582C15">
        <w:t xml:space="preserve"> a v </w:t>
      </w:r>
      <w:r>
        <w:t>Technické specifikaci.</w:t>
      </w:r>
    </w:p>
    <w:p w:rsidR="00C96E7C" w:rsidRDefault="00C96E7C" w:rsidP="00EA6C6B">
      <w:pPr>
        <w:pStyle w:val="Nadpisbezsl1-2"/>
        <w:ind w:left="567"/>
      </w:pPr>
      <w:proofErr w:type="gramStart"/>
      <w:r>
        <w:t>1.1.4.15  Faktura</w:t>
      </w:r>
      <w:proofErr w:type="gramEnd"/>
    </w:p>
    <w:p w:rsidR="004821F2" w:rsidRPr="00DD3897" w:rsidRDefault="00C96E7C" w:rsidP="00EA6C6B">
      <w:pPr>
        <w:pStyle w:val="Textbezodsazen"/>
        <w:ind w:left="567"/>
      </w:pPr>
      <w:r>
        <w:t>U zhotovování Díla, které je spolufinancováno</w:t>
      </w:r>
      <w:r w:rsidR="00582C15">
        <w:t xml:space="preserve"> z </w:t>
      </w:r>
      <w:r>
        <w:t>prostředků OP</w:t>
      </w:r>
      <w:bookmarkStart w:id="0" w:name="_GoBack"/>
      <w:bookmarkEnd w:id="0"/>
      <w:r>
        <w:t xml:space="preserve">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 xml:space="preserve">elektronické podobě. </w:t>
      </w:r>
      <w:r w:rsidR="004821F2" w:rsidRPr="00DD3897">
        <w:t>U zhotovování Díla, které je financováno z národních zdrojů, budou Faktury vystavené v souladu s Právními předpisy. Vystavené Faktury se mají za kompletní, obsahují-li kromě náležitostí stanovených Právními předpisy také následující přílohy:</w:t>
      </w:r>
    </w:p>
    <w:p w:rsidR="004821F2" w:rsidRPr="00DD3897" w:rsidRDefault="004821F2" w:rsidP="00EA6C6B">
      <w:pPr>
        <w:pStyle w:val="Odstavec1-1a"/>
        <w:ind w:left="567" w:firstLine="0"/>
      </w:pPr>
      <w:r w:rsidRPr="00DD3897">
        <w:t>Soupis zjišťovacích protokolů,</w:t>
      </w:r>
    </w:p>
    <w:p w:rsidR="004821F2" w:rsidRPr="00DD3897" w:rsidRDefault="004821F2" w:rsidP="00EA6C6B">
      <w:pPr>
        <w:pStyle w:val="Odstavec1-1a"/>
        <w:ind w:left="567" w:firstLine="0"/>
      </w:pPr>
      <w:r w:rsidRPr="00DD3897">
        <w:t>Zjišťovací protokoly,</w:t>
      </w:r>
    </w:p>
    <w:p w:rsidR="004821F2" w:rsidRPr="00DD3897" w:rsidRDefault="004821F2" w:rsidP="00EA6C6B">
      <w:pPr>
        <w:pStyle w:val="Odstavec1-1a"/>
        <w:ind w:left="567" w:firstLine="0"/>
      </w:pPr>
      <w:r w:rsidRPr="00DD3897">
        <w:t>Správcem stavby odsouhlasený soupis provedených prací.</w:t>
      </w:r>
    </w:p>
    <w:p w:rsidR="004821F2" w:rsidRPr="00DD3897" w:rsidRDefault="004821F2" w:rsidP="00EA6C6B">
      <w:pPr>
        <w:pStyle w:val="Textbezodsazen"/>
        <w:ind w:left="567"/>
      </w:pPr>
      <w:r w:rsidRPr="00DD3897">
        <w:t>Pro vyloučení pochybností se uvádí, že Zhotovitel může za účelem splnění povinností podle tohoto odstavce 1.1.4.15 předložit Objednateli společně s Fakturou také podkladové dokumenty předkládané společně s Vyúčtováním, obsahují-li informace požadované v písm. a) až c) tohoto odstavce 1.1.4.15.</w:t>
      </w:r>
    </w:p>
    <w:p w:rsidR="000278B6" w:rsidRDefault="000278B6" w:rsidP="00EA6C6B">
      <w:pPr>
        <w:pStyle w:val="Textbezodsazen"/>
        <w:ind w:left="567"/>
      </w:pPr>
    </w:p>
    <w:p w:rsidR="000278B6" w:rsidRDefault="000278B6" w:rsidP="00EA6C6B">
      <w:pPr>
        <w:pStyle w:val="Plnab0"/>
        <w:ind w:left="567"/>
      </w:pPr>
      <w:r>
        <w:t xml:space="preserve">Rozdělní stavebních objektů mezi Objednatele 1 a Objednatele 2 je předmětem smlouvy o spolupráci uzavřené mezi oběma Objednateli. Dělení investic pro předmětné PS/SO dle financujícího Objednatele, viz Příloha č. </w:t>
      </w:r>
      <w:r w:rsidR="00DD3897">
        <w:t>8 S</w:t>
      </w:r>
      <w:r>
        <w:t>mlouvy</w:t>
      </w:r>
      <w:r w:rsidR="00DD3897">
        <w:t xml:space="preserve"> o dílo</w:t>
      </w:r>
      <w:r>
        <w:t>:</w:t>
      </w:r>
    </w:p>
    <w:p w:rsidR="000278B6" w:rsidRDefault="000278B6" w:rsidP="00EA6C6B">
      <w:pPr>
        <w:pStyle w:val="Plnab0"/>
        <w:ind w:left="567"/>
      </w:pPr>
      <w:r>
        <w:t>-</w:t>
      </w:r>
      <w:r>
        <w:tab/>
        <w:t>objekty hrazené Objednatelem č. 1,</w:t>
      </w:r>
    </w:p>
    <w:p w:rsidR="000278B6" w:rsidRDefault="000278B6" w:rsidP="00EA6C6B">
      <w:pPr>
        <w:pStyle w:val="Plnab0"/>
        <w:ind w:left="567"/>
      </w:pPr>
      <w:r>
        <w:t>-</w:t>
      </w:r>
      <w:r>
        <w:tab/>
        <w:t>objekty hrazené Objednatelem č. 2,</w:t>
      </w:r>
    </w:p>
    <w:p w:rsidR="000278B6" w:rsidRDefault="000278B6" w:rsidP="00EA6C6B">
      <w:pPr>
        <w:pStyle w:val="Plnab0"/>
        <w:ind w:left="567"/>
      </w:pPr>
      <w:r>
        <w:t xml:space="preserve">Uvedené </w:t>
      </w:r>
      <w:r w:rsidRPr="00DD3897">
        <w:t xml:space="preserve">části </w:t>
      </w:r>
      <w:r w:rsidR="000220DC" w:rsidRPr="00DD3897">
        <w:t>S</w:t>
      </w:r>
      <w:r w:rsidRPr="00DD3897">
        <w:t>tavby</w:t>
      </w:r>
      <w:r>
        <w:t xml:space="preserve"> nelze realizovat samostatně, nýbrž pouze jako celek.</w:t>
      </w:r>
    </w:p>
    <w:p w:rsidR="000278B6" w:rsidRDefault="000278B6" w:rsidP="00EA6C6B">
      <w:pPr>
        <w:pStyle w:val="Plnab0"/>
        <w:ind w:left="567"/>
      </w:pPr>
      <w:r>
        <w:t xml:space="preserve">Každý z obou Objednatelů bude samostatně financovat SO a PS, náklady bude hradit na základě samostatných a oddělených faktur vystavovaných Zhotovitelem pro každého Objednatele zvlášť, a to v souladu s rozdělením dle Přílohy č. </w:t>
      </w:r>
      <w:r w:rsidR="00DD3897">
        <w:t>8</w:t>
      </w:r>
      <w:r>
        <w:t xml:space="preserve"> Smlouvy</w:t>
      </w:r>
      <w:r w:rsidR="00DD3897">
        <w:t xml:space="preserve"> o dílo</w:t>
      </w:r>
      <w:r>
        <w:t>. Stejným způsobem bude řešena i fakturace podílů u společně hrazených objektů.</w:t>
      </w:r>
    </w:p>
    <w:p w:rsidR="000278B6" w:rsidRPr="00576CC2" w:rsidRDefault="000278B6" w:rsidP="00EA6C6B">
      <w:pPr>
        <w:ind w:left="567"/>
        <w:jc w:val="both"/>
        <w:rPr>
          <w:rFonts w:cstheme="minorHAnsi"/>
        </w:rPr>
      </w:pPr>
      <w:r w:rsidRPr="00576CC2">
        <w:rPr>
          <w:rFonts w:cstheme="minorHAnsi"/>
        </w:rPr>
        <w:t xml:space="preserve">Faktury pro Objednatele č. 1 budou vystaveny </w:t>
      </w:r>
      <w:proofErr w:type="gramStart"/>
      <w:r w:rsidRPr="00576CC2">
        <w:rPr>
          <w:rFonts w:cstheme="minorHAnsi"/>
        </w:rPr>
        <w:t>na</w:t>
      </w:r>
      <w:proofErr w:type="gramEnd"/>
      <w:r w:rsidRPr="00576CC2">
        <w:rPr>
          <w:rFonts w:cstheme="minorHAnsi"/>
        </w:rPr>
        <w:t>: Správa železniční dopravní cesty, státní organizace,</w:t>
      </w:r>
      <w:r w:rsidRPr="00576CC2">
        <w:t xml:space="preserve"> </w:t>
      </w:r>
      <w:r w:rsidRPr="00576CC2">
        <w:rPr>
          <w:rFonts w:cstheme="minorHAnsi"/>
        </w:rPr>
        <w:t>IČO: 70994234 DIČ: CZ70994234, se sídlem: Dlážděná 1003/7, 110 00 Praha 1 - Nové Město, adresa pro doručení faktury: Správa železniční dopravní cesty, státní organizace, Stavební správa západ, Sokolovská 278/1955, 190 00 Praha 9.</w:t>
      </w:r>
    </w:p>
    <w:p w:rsidR="00962A29" w:rsidRPr="00962A29" w:rsidRDefault="00576CC2" w:rsidP="00962A29">
      <w:pPr>
        <w:pStyle w:val="Plnab0"/>
        <w:ind w:left="567"/>
      </w:pPr>
      <w:r w:rsidRPr="00962A29">
        <w:t>F</w:t>
      </w:r>
      <w:r w:rsidR="000278B6" w:rsidRPr="00962A29">
        <w:t xml:space="preserve">aktury pro Objednatele č. 2 budou vystaveny </w:t>
      </w:r>
      <w:proofErr w:type="gramStart"/>
      <w:r w:rsidR="000278B6" w:rsidRPr="00962A29">
        <w:t>na</w:t>
      </w:r>
      <w:proofErr w:type="gramEnd"/>
      <w:r w:rsidR="000278B6" w:rsidRPr="00962A29">
        <w:t xml:space="preserve">: </w:t>
      </w:r>
      <w:r w:rsidR="00962A29" w:rsidRPr="00962A29">
        <w:t>Středočesk</w:t>
      </w:r>
      <w:r w:rsidR="00EB5598">
        <w:t xml:space="preserve">é </w:t>
      </w:r>
      <w:proofErr w:type="spellStart"/>
      <w:r w:rsidR="00EB5598">
        <w:t>muzu</w:t>
      </w:r>
      <w:r w:rsidR="00962A29" w:rsidRPr="00962A29">
        <w:t>em</w:t>
      </w:r>
      <w:proofErr w:type="spellEnd"/>
      <w:r w:rsidR="00962A29" w:rsidRPr="00962A29">
        <w:t xml:space="preserve"> v Roztokách u Prahy, p</w:t>
      </w:r>
      <w:r w:rsidR="00EB5598">
        <w:t>říspěvková organizace</w:t>
      </w:r>
      <w:r w:rsidR="00962A29" w:rsidRPr="00962A29">
        <w:t xml:space="preserve">., </w:t>
      </w:r>
      <w:r w:rsidR="00962A29">
        <w:t xml:space="preserve">Sídlo: Zámek 1, Roztoky, PSČ 252 63, IČO:00069850, DIČ:CZ00069850, </w:t>
      </w:r>
      <w:r w:rsidR="00962A29" w:rsidRPr="00962A29">
        <w:t>adresa pro doručení faktury: Středočesk</w:t>
      </w:r>
      <w:r w:rsidR="00EB5598">
        <w:t>é</w:t>
      </w:r>
      <w:r w:rsidR="00962A29" w:rsidRPr="00962A29">
        <w:t xml:space="preserve"> muze</w:t>
      </w:r>
      <w:r w:rsidR="00EB5598">
        <w:t>u</w:t>
      </w:r>
      <w:r w:rsidR="00962A29" w:rsidRPr="00962A29">
        <w:t>m v Roztokách u Prahy, p</w:t>
      </w:r>
      <w:r w:rsidR="00EB5598">
        <w:t>říspěvková organizace</w:t>
      </w:r>
      <w:r w:rsidR="00962A29" w:rsidRPr="00962A29">
        <w:t xml:space="preserve">, </w:t>
      </w:r>
      <w:r w:rsidR="00962A29">
        <w:t>Sídlo: Zámek 1, Roztoky, PSČ 252 63.</w:t>
      </w:r>
      <w:r w:rsidR="007A41CA" w:rsidRPr="00962A29">
        <w:t xml:space="preserve"> </w:t>
      </w:r>
      <w:r w:rsidR="00962A29" w:rsidRPr="00962A29">
        <w:t xml:space="preserve">   </w:t>
      </w:r>
    </w:p>
    <w:p w:rsidR="000278B6" w:rsidRPr="00962A29" w:rsidRDefault="00962A29" w:rsidP="00962A29">
      <w:pPr>
        <w:pStyle w:val="Plnab0"/>
        <w:ind w:left="567"/>
      </w:pPr>
      <w:r w:rsidRPr="00962A29">
        <w:t>U fakturace pro objednatele č. 2 bude uveden název akce „Prodloužení podchodu Roztoky, společná investice SŽDC z roztockého nádraží do zámku“</w:t>
      </w:r>
    </w:p>
    <w:p w:rsidR="000278B6" w:rsidRDefault="000278B6" w:rsidP="00EA6C6B">
      <w:pPr>
        <w:pStyle w:val="Plnab0"/>
        <w:ind w:left="567"/>
      </w:pPr>
      <w:r>
        <w:t xml:space="preserve">Po dokončení stavby zpracuje Zhotovitel pro oba Objednatele závěrečné vyúčtování stavby, každému Objednateli samostatně dle Přílohy č. </w:t>
      </w:r>
      <w:r w:rsidR="00DD3897">
        <w:t>8 Smlouvy o dílo</w:t>
      </w:r>
      <w:r>
        <w:t>.</w:t>
      </w:r>
    </w:p>
    <w:p w:rsidR="00C96E7C" w:rsidRDefault="00C96E7C" w:rsidP="0065055F">
      <w:pPr>
        <w:pStyle w:val="Nadpisbezsl1-2"/>
        <w:ind w:left="567"/>
      </w:pPr>
      <w:proofErr w:type="gramStart"/>
      <w:r>
        <w:t>1.1.5.6  Definice</w:t>
      </w:r>
      <w:proofErr w:type="gramEnd"/>
      <w:r>
        <w:t xml:space="preserve"> sekcí </w:t>
      </w:r>
    </w:p>
    <w:p w:rsidR="00E41EEA" w:rsidRDefault="00E41EEA" w:rsidP="0065055F">
      <w:pPr>
        <w:pStyle w:val="Bezmezer"/>
        <w:ind w:left="567"/>
        <w:jc w:val="both"/>
      </w:pPr>
    </w:p>
    <w:p w:rsidR="00C96E7C" w:rsidRDefault="00C96E7C" w:rsidP="00C76102">
      <w:pPr>
        <w:pStyle w:val="Bezmezer"/>
        <w:jc w:val="both"/>
      </w:pPr>
      <w:r w:rsidRPr="00373DB7">
        <w:t>Sekce nejsou specifikovány. Je-li termín Sekce</w:t>
      </w:r>
      <w:r w:rsidR="00582C15" w:rsidRPr="00373DB7">
        <w:t xml:space="preserve"> v </w:t>
      </w:r>
      <w:r w:rsidRPr="00373DB7">
        <w:t>textu smluvních dokumentů použit, je tím míněna část Díla vyplývající</w:t>
      </w:r>
      <w:r w:rsidR="00582C15" w:rsidRPr="00373DB7">
        <w:t xml:space="preserve"> z </w:t>
      </w:r>
      <w:r w:rsidRPr="00373DB7">
        <w:t>harmonogramu podle pod-článku 8.3 [Harmonogram].</w:t>
      </w:r>
    </w:p>
    <w:p w:rsidR="00C96E7C" w:rsidRDefault="00C96E7C" w:rsidP="00C76102">
      <w:pPr>
        <w:pStyle w:val="Nadpisbezsl1-2"/>
      </w:pPr>
      <w:proofErr w:type="gramStart"/>
      <w:r>
        <w:t>1.3  Elektronické</w:t>
      </w:r>
      <w:proofErr w:type="gramEnd"/>
      <w:r>
        <w:t xml:space="preserve"> přenosové systémy</w:t>
      </w:r>
    </w:p>
    <w:p w:rsidR="00C96E7C" w:rsidRDefault="00C96E7C" w:rsidP="00C76102">
      <w:pPr>
        <w:pStyle w:val="Textbezodsazen"/>
      </w:pPr>
      <w:r>
        <w:t>Elektronickým přenosovým systémem ve smyslu pod-článku 1.3 se rozumí zasílání elektronických dokumentů prostřednictvím veřejné datové sítě do datové schránky Objednatele</w:t>
      </w:r>
      <w:r w:rsidR="00582C15">
        <w:t xml:space="preserve"> </w:t>
      </w:r>
      <w:r w:rsidR="0047174E">
        <w:t xml:space="preserve">1 </w:t>
      </w:r>
      <w:r w:rsidR="00582C15">
        <w:t>s </w:t>
      </w:r>
      <w:r>
        <w:t xml:space="preserve">ID: </w:t>
      </w:r>
      <w:proofErr w:type="spellStart"/>
      <w:r w:rsidR="0047174E">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 xml:space="preserve">elektronické formě provést výlučně na základě žádosti doručené do datové schránky Objednatele </w:t>
      </w:r>
      <w:r w:rsidR="0047174E">
        <w:t xml:space="preserve">1 </w:t>
      </w:r>
      <w:r>
        <w:t>specifikované</w:t>
      </w:r>
      <w:r w:rsidR="00582C15">
        <w:t xml:space="preserve"> v </w:t>
      </w:r>
      <w:r>
        <w:t>této Příloze</w:t>
      </w:r>
      <w:r w:rsidR="00582C15">
        <w:t xml:space="preserve"> k </w:t>
      </w:r>
      <w:r>
        <w:t xml:space="preserve">nabídce.  </w:t>
      </w:r>
    </w:p>
    <w:p w:rsidR="00C96E7C" w:rsidRDefault="00C96E7C" w:rsidP="00EA6C6B">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EA6C6B">
      <w:pPr>
        <w:pStyle w:val="Textbezodsazen"/>
      </w:pPr>
      <w:r>
        <w:t>Smlouva se řídí českým právem.</w:t>
      </w:r>
    </w:p>
    <w:p w:rsidR="00C96E7C" w:rsidRDefault="00C96E7C" w:rsidP="00EA6C6B">
      <w:pPr>
        <w:pStyle w:val="Nadpisbezsl1-2"/>
      </w:pPr>
      <w:r>
        <w:t xml:space="preserve">1.4  </w:t>
      </w:r>
      <w:r w:rsidR="005D168C">
        <w:tab/>
      </w:r>
      <w:r>
        <w:t>Rozhodující jazyk</w:t>
      </w:r>
    </w:p>
    <w:p w:rsidR="00C96E7C" w:rsidRDefault="00C96E7C" w:rsidP="00EA6C6B">
      <w:pPr>
        <w:pStyle w:val="Textbezodsazen"/>
      </w:pPr>
      <w:r>
        <w:t>Rozhodujícím jazykem je český jazyk.</w:t>
      </w:r>
    </w:p>
    <w:p w:rsidR="00C96E7C" w:rsidRDefault="00C96E7C" w:rsidP="00EA6C6B">
      <w:pPr>
        <w:pStyle w:val="Nadpisbezsl1-2"/>
      </w:pPr>
      <w:r>
        <w:t xml:space="preserve">1.4  </w:t>
      </w:r>
      <w:r w:rsidR="005D168C">
        <w:tab/>
      </w:r>
      <w:r>
        <w:t>Komunikační jazyk</w:t>
      </w:r>
    </w:p>
    <w:p w:rsidR="00C96E7C" w:rsidRDefault="00C96E7C" w:rsidP="00EA6C6B">
      <w:pPr>
        <w:pStyle w:val="Textbezodsazen"/>
      </w:pPr>
      <w:r>
        <w:t>Komunikačním jazykem je český jazyk.</w:t>
      </w:r>
    </w:p>
    <w:p w:rsidR="00C96E7C" w:rsidRDefault="00C96E7C" w:rsidP="00EA6C6B">
      <w:pPr>
        <w:pStyle w:val="Nadpisbezsl1-2"/>
      </w:pPr>
      <w:r>
        <w:t xml:space="preserve">1.14  </w:t>
      </w:r>
      <w:r w:rsidR="005D168C">
        <w:tab/>
      </w:r>
      <w:r>
        <w:t>Společná účast dvou</w:t>
      </w:r>
      <w:r w:rsidR="00582C15">
        <w:t xml:space="preserve"> a </w:t>
      </w:r>
      <w:r>
        <w:t>více zhotovitelů</w:t>
      </w:r>
    </w:p>
    <w:p w:rsidR="00C96E7C" w:rsidRDefault="00C96E7C" w:rsidP="00EA6C6B">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EA6C6B">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65055F">
      <w:pPr>
        <w:pStyle w:val="Nadpisbezsl1-2"/>
      </w:pPr>
      <w:proofErr w:type="gramStart"/>
      <w:r>
        <w:t>2.1  Právo</w:t>
      </w:r>
      <w:proofErr w:type="gramEnd"/>
      <w:r>
        <w:t xml:space="preserve"> přístupu na staveniště</w:t>
      </w:r>
    </w:p>
    <w:p w:rsidR="00C96E7C" w:rsidRDefault="00C96E7C" w:rsidP="0065055F">
      <w:pPr>
        <w:pStyle w:val="Textbezodsazen"/>
      </w:pPr>
      <w:r>
        <w:t xml:space="preserve">Přístup na Staveniště bude Zhotoviteli umožněn od </w:t>
      </w:r>
      <w:r w:rsidR="0047174E">
        <w:t>předání staveniště (</w:t>
      </w:r>
      <w:r w:rsidR="0047174E" w:rsidRPr="002C6955">
        <w:t xml:space="preserve">předpoklad </w:t>
      </w:r>
      <w:r w:rsidR="002C6955" w:rsidRPr="002C6955">
        <w:t>02</w:t>
      </w:r>
      <w:r w:rsidR="002C6955">
        <w:t>/2020</w:t>
      </w:r>
      <w:r w:rsidR="0047174E">
        <w:t>)</w:t>
      </w:r>
      <w:r>
        <w:t xml:space="preserve"> do dne předání Dokumentů souvisejících</w:t>
      </w:r>
      <w:r w:rsidR="00582C15">
        <w:t xml:space="preserve"> s </w:t>
      </w:r>
      <w:r>
        <w:t xml:space="preserve">předáním Díla dle pod-článku 7.9. </w:t>
      </w:r>
    </w:p>
    <w:p w:rsidR="00C96E7C" w:rsidRDefault="00C96E7C" w:rsidP="0065055F">
      <w:pPr>
        <w:pStyle w:val="Nadpisbezsl1-2"/>
      </w:pPr>
      <w:proofErr w:type="gramStart"/>
      <w:r>
        <w:t>2.3  Personál</w:t>
      </w:r>
      <w:proofErr w:type="gramEnd"/>
      <w:r>
        <w:t xml:space="preserve"> objednatele</w:t>
      </w:r>
    </w:p>
    <w:p w:rsidR="00C96E7C" w:rsidRDefault="00C96E7C" w:rsidP="0065055F">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47174E" w:rsidRDefault="0047174E" w:rsidP="0065055F">
      <w:pPr>
        <w:spacing w:after="0"/>
        <w:rPr>
          <w:rFonts w:ascii="Calibri" w:hAnsi="Calibri"/>
          <w:sz w:val="22"/>
          <w:szCs w:val="22"/>
        </w:rPr>
      </w:pPr>
      <w:r w:rsidRPr="006954AD">
        <w:rPr>
          <w:rFonts w:ascii="Calibri" w:hAnsi="Calibri"/>
          <w:sz w:val="22"/>
          <w:szCs w:val="22"/>
        </w:rPr>
        <w:t xml:space="preserve">Mgr. </w:t>
      </w:r>
      <w:r>
        <w:rPr>
          <w:rFonts w:ascii="Calibri" w:hAnsi="Calibri"/>
          <w:sz w:val="22"/>
          <w:szCs w:val="22"/>
        </w:rPr>
        <w:t>Štěpán Hošna</w:t>
      </w:r>
    </w:p>
    <w:p w:rsidR="0047174E" w:rsidRDefault="0047174E" w:rsidP="0065055F">
      <w:pPr>
        <w:spacing w:after="0"/>
        <w:rPr>
          <w:rFonts w:ascii="Calibri" w:hAnsi="Calibri"/>
          <w:sz w:val="22"/>
          <w:szCs w:val="22"/>
        </w:rPr>
      </w:pPr>
      <w:r>
        <w:rPr>
          <w:rFonts w:ascii="Calibri" w:hAnsi="Calibri"/>
          <w:sz w:val="22"/>
          <w:szCs w:val="22"/>
        </w:rPr>
        <w:t>Správa železniční dopravní cesty, státní organizace</w:t>
      </w:r>
    </w:p>
    <w:p w:rsidR="0047174E" w:rsidRPr="006954AD" w:rsidRDefault="0047174E" w:rsidP="0047174E">
      <w:pPr>
        <w:spacing w:after="0"/>
        <w:rPr>
          <w:rFonts w:ascii="Calibri" w:hAnsi="Calibri"/>
          <w:sz w:val="22"/>
          <w:szCs w:val="22"/>
        </w:rPr>
      </w:pPr>
      <w:r>
        <w:rPr>
          <w:rFonts w:ascii="Calibri" w:hAnsi="Calibri"/>
          <w:sz w:val="22"/>
          <w:szCs w:val="22"/>
        </w:rPr>
        <w:t>Stavební správa západ</w:t>
      </w:r>
    </w:p>
    <w:p w:rsidR="0047174E" w:rsidRDefault="0047174E" w:rsidP="0047174E">
      <w:pPr>
        <w:pStyle w:val="Plnab0"/>
        <w:spacing w:after="0"/>
        <w:jc w:val="left"/>
      </w:pPr>
      <w:r w:rsidRPr="008C25BB">
        <w:t>Sokolovská 278/1955, 190 00 Praha 9</w:t>
      </w:r>
    </w:p>
    <w:p w:rsidR="0047174E" w:rsidRDefault="0047174E" w:rsidP="00C76102">
      <w:pPr>
        <w:pStyle w:val="Plnab0"/>
        <w:spacing w:after="0"/>
        <w:ind w:left="567"/>
        <w:jc w:val="left"/>
      </w:pPr>
      <w:r>
        <w:lastRenderedPageBreak/>
        <w:t xml:space="preserve">tel. 972 244 874, mobil </w:t>
      </w:r>
      <w:r w:rsidRPr="006954AD">
        <w:t>724 050</w:t>
      </w:r>
      <w:r>
        <w:t> </w:t>
      </w:r>
      <w:r w:rsidRPr="006954AD">
        <w:t>453</w:t>
      </w:r>
      <w:r>
        <w:t>, e-mail: Hosna@szdc.cz</w:t>
      </w:r>
    </w:p>
    <w:p w:rsidR="00C96E7C" w:rsidRDefault="00C96E7C" w:rsidP="00C76102">
      <w:pPr>
        <w:pStyle w:val="Nadpisbezsl1-2"/>
        <w:ind w:left="567"/>
      </w:pPr>
      <w:proofErr w:type="gramStart"/>
      <w:r>
        <w:t>3.1  Povinnosti</w:t>
      </w:r>
      <w:proofErr w:type="gramEnd"/>
      <w:r w:rsidR="00582C15">
        <w:t xml:space="preserve"> a </w:t>
      </w:r>
      <w:r>
        <w:t>pravomoc správce stavby</w:t>
      </w:r>
    </w:p>
    <w:p w:rsidR="00C96E7C" w:rsidRDefault="00C96E7C" w:rsidP="00C76102">
      <w:pPr>
        <w:pStyle w:val="Textbezodsazen"/>
        <w:ind w:left="567"/>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C76102">
      <w:pPr>
        <w:pStyle w:val="Nadpisbezsl1-2"/>
        <w:numPr>
          <w:ilvl w:val="1"/>
          <w:numId w:val="28"/>
        </w:numPr>
      </w:pPr>
      <w:r>
        <w:t>Zajištění splnění smlouvy</w:t>
      </w:r>
    </w:p>
    <w:p w:rsidR="00C96E7C" w:rsidRDefault="00C96E7C" w:rsidP="0065055F">
      <w:pPr>
        <w:pStyle w:val="Text1-2"/>
        <w:numPr>
          <w:ilvl w:val="0"/>
          <w:numId w:val="0"/>
        </w:numPr>
        <w:ind w:left="567"/>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65055F">
      <w:pPr>
        <w:pStyle w:val="Textbezodsazen"/>
        <w:ind w:left="567"/>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65055F">
      <w:pPr>
        <w:pStyle w:val="Nadpisbezsl1-2"/>
        <w:ind w:left="567"/>
      </w:pPr>
      <w:proofErr w:type="gramStart"/>
      <w:r>
        <w:t>4.3  Zástupce</w:t>
      </w:r>
      <w:proofErr w:type="gramEnd"/>
      <w:r>
        <w:t xml:space="preserve"> zhotovitele</w:t>
      </w:r>
    </w:p>
    <w:p w:rsidR="00C96E7C" w:rsidRDefault="00071A0E" w:rsidP="0065055F">
      <w:pPr>
        <w:pStyle w:val="Textbezodsazen"/>
        <w:ind w:left="567"/>
      </w:pPr>
      <w:r>
        <w:t xml:space="preserve"> [</w:t>
      </w:r>
      <w:r w:rsidRPr="00E41EEA">
        <w:rPr>
          <w:highlight w:val="yellow"/>
        </w:rPr>
        <w:t>VLOŽÍ ZHOTOVITE</w:t>
      </w:r>
      <w:r>
        <w:t>L]</w:t>
      </w:r>
    </w:p>
    <w:p w:rsidR="00C96E7C" w:rsidRPr="00071A0E" w:rsidRDefault="00C96E7C" w:rsidP="0065055F">
      <w:pPr>
        <w:pStyle w:val="Nadpisbezsl1-2"/>
        <w:ind w:left="567"/>
        <w:rPr>
          <w:b w:val="0"/>
        </w:rPr>
      </w:pPr>
      <w:proofErr w:type="gramStart"/>
      <w:r w:rsidRPr="00165CC9">
        <w:t>4.27</w:t>
      </w:r>
      <w:r w:rsidRPr="00071A0E">
        <w:rPr>
          <w:b w:val="0"/>
        </w:rPr>
        <w:t xml:space="preserve">  </w:t>
      </w:r>
      <w:r w:rsidRPr="00165CC9">
        <w:t>Smluvní</w:t>
      </w:r>
      <w:proofErr w:type="gramEnd"/>
      <w:r w:rsidRPr="00165CC9">
        <w:t xml:space="preserve"> pokuta</w:t>
      </w:r>
    </w:p>
    <w:p w:rsidR="00C96E7C" w:rsidRDefault="00C96E7C" w:rsidP="0065055F">
      <w:pPr>
        <w:pStyle w:val="Textbezodsazen"/>
        <w:ind w:left="567"/>
      </w:pPr>
      <w:r w:rsidRPr="00071A0E">
        <w:t>Výše smluvní pokuty dle jednotlivých</w:t>
      </w:r>
      <w:r>
        <w:t xml:space="preserve"> ustanovení Smluvních podmínek činí:</w:t>
      </w:r>
    </w:p>
    <w:p w:rsidR="00C96E7C" w:rsidRPr="005D168C" w:rsidRDefault="00C96E7C" w:rsidP="0065055F">
      <w:pPr>
        <w:pStyle w:val="Textbezodsazen"/>
        <w:ind w:left="567"/>
        <w:rPr>
          <w:rStyle w:val="Tun"/>
        </w:rPr>
      </w:pPr>
      <w:r w:rsidRPr="005D168C">
        <w:rPr>
          <w:rStyle w:val="Tun"/>
        </w:rPr>
        <w:t>Pod-článek 4.27 (a)</w:t>
      </w:r>
    </w:p>
    <w:p w:rsidR="00C96E7C" w:rsidRDefault="00C96E7C" w:rsidP="0065055F">
      <w:pPr>
        <w:pStyle w:val="Textbezodsazen"/>
        <w:ind w:left="567"/>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65055F">
      <w:pPr>
        <w:pStyle w:val="Textbezodsazen"/>
        <w:ind w:left="567"/>
        <w:rPr>
          <w:rStyle w:val="Tun"/>
        </w:rPr>
      </w:pPr>
      <w:r w:rsidRPr="005D168C">
        <w:rPr>
          <w:rStyle w:val="Tun"/>
        </w:rPr>
        <w:t>Pod-článek 4.27 (b)</w:t>
      </w:r>
    </w:p>
    <w:p w:rsidR="00C96E7C" w:rsidRPr="005D168C" w:rsidRDefault="00C96E7C" w:rsidP="0065055F">
      <w:pPr>
        <w:pStyle w:val="Textbezodsazen"/>
        <w:ind w:left="567"/>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65055F">
      <w:pPr>
        <w:pStyle w:val="Textbezodsazen"/>
        <w:ind w:left="567"/>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65055F">
      <w:pPr>
        <w:pStyle w:val="Textbezodsazen"/>
        <w:ind w:left="567"/>
        <w:rPr>
          <w:rStyle w:val="Tun"/>
        </w:rPr>
      </w:pPr>
      <w:r w:rsidRPr="005D168C">
        <w:rPr>
          <w:rStyle w:val="Tun"/>
        </w:rPr>
        <w:t>Pod-článek 4.27 (c)</w:t>
      </w:r>
    </w:p>
    <w:p w:rsidR="00C96E7C" w:rsidRDefault="00C96E7C" w:rsidP="0065055F">
      <w:pPr>
        <w:pStyle w:val="Textbezodsazen"/>
        <w:ind w:left="567"/>
      </w:pPr>
      <w:r>
        <w:t xml:space="preserve">Zhotovitel je povinen uhradit smluvní pokutu ve výši 10 000 Kč za každé </w:t>
      </w:r>
      <w:r w:rsidRPr="005D168C">
        <w:t>porušení</w:t>
      </w:r>
      <w:r>
        <w:t xml:space="preserve"> povinnosti.</w:t>
      </w:r>
    </w:p>
    <w:p w:rsidR="00C96E7C" w:rsidRPr="005D168C" w:rsidRDefault="00C96E7C" w:rsidP="0065055F">
      <w:pPr>
        <w:pStyle w:val="Textbezodsazen"/>
        <w:ind w:left="567"/>
        <w:rPr>
          <w:rStyle w:val="Tun"/>
        </w:rPr>
      </w:pPr>
      <w:r w:rsidRPr="005D168C">
        <w:rPr>
          <w:rStyle w:val="Tun"/>
        </w:rPr>
        <w:t>Pod-článek 4.27 (d)</w:t>
      </w:r>
    </w:p>
    <w:p w:rsidR="00C96E7C" w:rsidRDefault="00C96E7C" w:rsidP="0065055F">
      <w:pPr>
        <w:pStyle w:val="Textbezodsazen"/>
        <w:ind w:left="567"/>
      </w:pPr>
      <w:r w:rsidRPr="00373DB7">
        <w:t>Zhotovitel je povinen uhradit smluvní pokutu ve výši 0,1 %</w:t>
      </w:r>
      <w:r w:rsidR="00582C15" w:rsidRPr="00373DB7">
        <w:t xml:space="preserve"> z </w:t>
      </w:r>
      <w:r w:rsidRPr="00373DB7">
        <w:t>části Smluvní ceny odpovídající příslušnému stavebnímu objektu nebo provoznímu souboru,</w:t>
      </w:r>
      <w:r w:rsidR="00582C15" w:rsidRPr="00373DB7">
        <w:t xml:space="preserve"> s </w:t>
      </w:r>
      <w:r w:rsidRPr="00373DB7">
        <w:t>j</w:t>
      </w:r>
      <w:r w:rsidR="008B01FE" w:rsidRPr="00373DB7">
        <w:t>ehož dokončením je Zhotovitel</w:t>
      </w:r>
      <w:r w:rsidR="00582C15" w:rsidRPr="00373DB7">
        <w:t xml:space="preserve"> v </w:t>
      </w:r>
      <w:r w:rsidRPr="00373DB7">
        <w:t>prodlení,</w:t>
      </w:r>
      <w:r w:rsidR="00582C15" w:rsidRPr="00373DB7">
        <w:t xml:space="preserve"> a </w:t>
      </w:r>
      <w:r w:rsidRPr="00373DB7">
        <w:t>to za každý započatý den prodlení.</w:t>
      </w:r>
      <w:r>
        <w:t xml:space="preserve"> </w:t>
      </w:r>
    </w:p>
    <w:p w:rsidR="00C96E7C" w:rsidRPr="005B7883" w:rsidRDefault="00C96E7C" w:rsidP="0065055F">
      <w:pPr>
        <w:pStyle w:val="Textbezodsazen"/>
        <w:ind w:left="567"/>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65055F">
      <w:pPr>
        <w:pStyle w:val="Textbezodsazen"/>
        <w:ind w:left="567"/>
      </w:pPr>
      <w:r w:rsidRPr="00373DB7">
        <w:t>Zhotovitel je povinen uhradit smluvní pokutu ve výši 0,1 %</w:t>
      </w:r>
      <w:r w:rsidR="00582C15" w:rsidRPr="00373DB7">
        <w:t xml:space="preserve"> z </w:t>
      </w:r>
      <w:r w:rsidRPr="00373DB7">
        <w:t>části Smluvní ceny odpovídající příslušnému stavebnímu objektu nebo provoznímu souboru, který nemohl být uveden do provozu,</w:t>
      </w:r>
      <w:r w:rsidR="00582C15" w:rsidRPr="00373DB7">
        <w:t xml:space="preserve"> a </w:t>
      </w:r>
      <w:r w:rsidRPr="00373DB7">
        <w:t>to za každý započatý den prodlení.</w:t>
      </w:r>
      <w:r>
        <w:t xml:space="preserve"> </w:t>
      </w:r>
    </w:p>
    <w:p w:rsidR="00C96E7C" w:rsidRPr="005B7883" w:rsidRDefault="00C96E7C" w:rsidP="0065055F">
      <w:pPr>
        <w:pStyle w:val="Textbezodsazen"/>
        <w:ind w:left="567"/>
        <w:rPr>
          <w:rStyle w:val="Tun"/>
        </w:rPr>
      </w:pPr>
      <w:r w:rsidRPr="005B7883">
        <w:rPr>
          <w:rStyle w:val="Tun"/>
        </w:rPr>
        <w:t>Pod-článek 4.27 (f)</w:t>
      </w:r>
    </w:p>
    <w:p w:rsidR="00C96E7C" w:rsidRDefault="00C96E7C" w:rsidP="0065055F">
      <w:pPr>
        <w:pStyle w:val="Textbezodsazen"/>
        <w:ind w:left="567"/>
      </w:pPr>
      <w:r w:rsidRPr="00373DB7">
        <w:t>Zhotovitel je povinen uhradit smluvní pokutu ve výši 0,05 %</w:t>
      </w:r>
      <w:r w:rsidR="00582C15" w:rsidRPr="00373DB7">
        <w:t xml:space="preserve"> z </w:t>
      </w:r>
      <w:r w:rsidRPr="00373DB7">
        <w:t>části Smluvní ceny odpovídající příslušnému stavebnímu objektu nebo provoznímu souboru, kterých se nedokončená práce, vada nebo poškození týká,</w:t>
      </w:r>
      <w:r w:rsidR="00582C15" w:rsidRPr="00373DB7">
        <w:t xml:space="preserve"> a </w:t>
      </w:r>
      <w:r w:rsidRPr="00373DB7">
        <w:t>to za každý jednotlivý případ</w:t>
      </w:r>
      <w:r w:rsidR="00582C15" w:rsidRPr="00373DB7">
        <w:t xml:space="preserve"> a </w:t>
      </w:r>
      <w:r w:rsidRPr="00373DB7">
        <w:t>za každý započatý den prodlení.</w:t>
      </w:r>
    </w:p>
    <w:p w:rsidR="00C96E7C" w:rsidRPr="005B7883" w:rsidRDefault="00C96E7C" w:rsidP="00C76102">
      <w:pPr>
        <w:pStyle w:val="Textbezodsazen"/>
        <w:rPr>
          <w:rStyle w:val="Tun"/>
        </w:rPr>
      </w:pPr>
      <w:r w:rsidRPr="005B7883">
        <w:rPr>
          <w:rStyle w:val="Tun"/>
        </w:rPr>
        <w:lastRenderedPageBreak/>
        <w:t>Pod-článek 4.27 (g)</w:t>
      </w:r>
    </w:p>
    <w:p w:rsidR="00C96E7C" w:rsidRPr="005B7883" w:rsidRDefault="00C96E7C" w:rsidP="00C76102">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C76102">
      <w:pPr>
        <w:pStyle w:val="Textbezodsazen"/>
        <w:rPr>
          <w:rStyle w:val="Tun"/>
        </w:rPr>
      </w:pPr>
      <w:r w:rsidRPr="005B7883">
        <w:rPr>
          <w:rStyle w:val="Tun"/>
        </w:rPr>
        <w:t>Pod-článek 4.27 (h)</w:t>
      </w:r>
    </w:p>
    <w:p w:rsidR="00C96E7C" w:rsidRDefault="00C96E7C" w:rsidP="00C76102">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C76102">
      <w:pPr>
        <w:pStyle w:val="Textbezodsazen"/>
        <w:rPr>
          <w:rStyle w:val="Tun"/>
        </w:rPr>
      </w:pPr>
      <w:r w:rsidRPr="005B7883">
        <w:rPr>
          <w:rStyle w:val="Tun"/>
        </w:rPr>
        <w:t>Pod-článek 4.27 (i)</w:t>
      </w:r>
    </w:p>
    <w:p w:rsidR="00C96E7C" w:rsidRDefault="00C96E7C" w:rsidP="0065055F">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65055F">
      <w:pPr>
        <w:pStyle w:val="Textbezodsazen"/>
        <w:rPr>
          <w:rStyle w:val="Tun"/>
        </w:rPr>
      </w:pPr>
      <w:r w:rsidRPr="005B7883">
        <w:rPr>
          <w:rStyle w:val="Tun"/>
        </w:rPr>
        <w:t>Pod-článek 4.27(j)</w:t>
      </w:r>
    </w:p>
    <w:p w:rsidR="00C96E7C" w:rsidRDefault="00C96E7C" w:rsidP="0065055F">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65055F">
      <w:pPr>
        <w:pStyle w:val="Textbezodsazen"/>
        <w:rPr>
          <w:rStyle w:val="Tun"/>
        </w:rPr>
      </w:pPr>
      <w:r w:rsidRPr="005B7883">
        <w:rPr>
          <w:rStyle w:val="Tun"/>
        </w:rPr>
        <w:t>Pod-článek 4.27 (k)</w:t>
      </w:r>
    </w:p>
    <w:p w:rsidR="00C96E7C" w:rsidRDefault="00C96E7C" w:rsidP="0065055F">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65055F">
      <w:pPr>
        <w:pStyle w:val="Textbezodsazen"/>
        <w:rPr>
          <w:rStyle w:val="Tun"/>
        </w:rPr>
      </w:pPr>
      <w:r w:rsidRPr="005B7883">
        <w:rPr>
          <w:rStyle w:val="Tun"/>
        </w:rPr>
        <w:t>Pod-článek 4.27 (l)</w:t>
      </w:r>
    </w:p>
    <w:p w:rsidR="00C96E7C" w:rsidRDefault="00C96E7C" w:rsidP="0065055F">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65055F">
      <w:pPr>
        <w:pStyle w:val="Textbezodsazen"/>
        <w:rPr>
          <w:rStyle w:val="Tun"/>
        </w:rPr>
      </w:pPr>
      <w:r w:rsidRPr="005B7883">
        <w:rPr>
          <w:rStyle w:val="Tun"/>
        </w:rPr>
        <w:t>Pod-článek 4.27 (m)</w:t>
      </w:r>
    </w:p>
    <w:p w:rsidR="00C96E7C" w:rsidRDefault="00C96E7C" w:rsidP="0065055F">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65055F">
      <w:pPr>
        <w:pStyle w:val="Textbezodsazen"/>
        <w:keepNext/>
        <w:rPr>
          <w:rStyle w:val="Tun"/>
        </w:rPr>
      </w:pPr>
      <w:r w:rsidRPr="005B7883">
        <w:rPr>
          <w:rStyle w:val="Tun"/>
        </w:rPr>
        <w:t>Pod- článek 4.27 (n)</w:t>
      </w:r>
    </w:p>
    <w:p w:rsidR="00C96E7C" w:rsidRDefault="00C96E7C" w:rsidP="0065055F">
      <w:pPr>
        <w:pStyle w:val="Textbezodsazen"/>
      </w:pPr>
      <w:r>
        <w:t>Zhotovitel je povinen uhradit smluvní pokutu ve výši 10 000 Kč za každé zjištění porušení povinnosti.</w:t>
      </w:r>
    </w:p>
    <w:p w:rsidR="00C96E7C" w:rsidRPr="005B7883" w:rsidRDefault="00C96E7C" w:rsidP="0065055F">
      <w:pPr>
        <w:pStyle w:val="Textbezodsazen"/>
        <w:rPr>
          <w:rStyle w:val="Tun"/>
        </w:rPr>
      </w:pPr>
      <w:r w:rsidRPr="005B7883">
        <w:rPr>
          <w:rStyle w:val="Tun"/>
        </w:rPr>
        <w:t>Pod-článek 4.27 (o)</w:t>
      </w:r>
    </w:p>
    <w:p w:rsidR="00C96E7C" w:rsidRDefault="00C96E7C" w:rsidP="0065055F">
      <w:pPr>
        <w:pStyle w:val="Textbezodsazen"/>
      </w:pPr>
      <w:r>
        <w:t>Zhotovitel je povinen uhradit smluvní pokutu ve výši 100 000 Kč za každý jednotlivý případ porušení povinnosti.</w:t>
      </w:r>
    </w:p>
    <w:p w:rsidR="00C96E7C" w:rsidRPr="005B7883" w:rsidRDefault="00C96E7C" w:rsidP="0065055F">
      <w:pPr>
        <w:pStyle w:val="Textbezodsazen"/>
        <w:rPr>
          <w:rStyle w:val="Tun"/>
        </w:rPr>
      </w:pPr>
      <w:r w:rsidRPr="005B7883">
        <w:rPr>
          <w:rStyle w:val="Tun"/>
        </w:rPr>
        <w:t>Pod-článek 4.27 (p)</w:t>
      </w:r>
    </w:p>
    <w:p w:rsidR="00C96E7C" w:rsidRDefault="00C96E7C" w:rsidP="0065055F">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65055F">
      <w:pPr>
        <w:pStyle w:val="Textbezodsazen"/>
        <w:rPr>
          <w:rStyle w:val="Tun"/>
        </w:rPr>
      </w:pPr>
      <w:r w:rsidRPr="005B7883">
        <w:rPr>
          <w:rStyle w:val="Tun"/>
        </w:rPr>
        <w:t xml:space="preserve">Pod-článek 4.27 (q) </w:t>
      </w:r>
    </w:p>
    <w:p w:rsidR="00C96E7C" w:rsidRDefault="00C96E7C" w:rsidP="0065055F">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65055F">
      <w:pPr>
        <w:pStyle w:val="Textbezodsazen"/>
        <w:rPr>
          <w:rStyle w:val="Tun"/>
        </w:rPr>
      </w:pPr>
      <w:r w:rsidRPr="005B7883">
        <w:rPr>
          <w:rStyle w:val="Tun"/>
        </w:rPr>
        <w:t>Pod-článek 4.27 (r)</w:t>
      </w:r>
    </w:p>
    <w:p w:rsidR="00C96E7C" w:rsidRDefault="00C96E7C" w:rsidP="0065055F">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65055F">
      <w:pPr>
        <w:pStyle w:val="Nadpisbezsl1-2"/>
      </w:pPr>
      <w:r>
        <w:t>4.27 Maximální celková výše smluvních pokut</w:t>
      </w:r>
    </w:p>
    <w:p w:rsidR="00C96E7C" w:rsidRDefault="00C96E7C" w:rsidP="0065055F">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C76102">
      <w:pPr>
        <w:pStyle w:val="Nadpisbezsl1-2"/>
        <w:ind w:left="567"/>
      </w:pPr>
      <w:r>
        <w:lastRenderedPageBreak/>
        <w:t>4.28 Postupné závazné milníky</w:t>
      </w:r>
    </w:p>
    <w:p w:rsidR="00C96E7C" w:rsidRDefault="00373DB7" w:rsidP="00C76102">
      <w:pPr>
        <w:pStyle w:val="Textbezodsazen"/>
        <w:ind w:left="567"/>
      </w:pPr>
      <w:r>
        <w:t>M</w:t>
      </w:r>
      <w:r w:rsidR="00C96E7C">
        <w:t xml:space="preserve">ilníky </w:t>
      </w:r>
      <w:r>
        <w:t>nejsou stanoveny.</w:t>
      </w:r>
    </w:p>
    <w:p w:rsidR="00C96E7C" w:rsidRDefault="00C96E7C" w:rsidP="00C76102">
      <w:pPr>
        <w:pStyle w:val="Nadpisbezsl1-2"/>
        <w:ind w:left="567"/>
      </w:pPr>
      <w:r>
        <w:t>4.30 Výluky</w:t>
      </w:r>
    </w:p>
    <w:p w:rsidR="00C96E7C" w:rsidRDefault="00C96E7C" w:rsidP="00C76102">
      <w:pPr>
        <w:pStyle w:val="Textbezodsazen"/>
        <w:ind w:left="567"/>
      </w:pPr>
      <w:r>
        <w:t>V souladu se změnou předpisu Objednatele „D 7/2 Organizování výlukových činností“ se upravuje text tohoto pod-článku,</w:t>
      </w:r>
      <w:r w:rsidR="00582C15">
        <w:t xml:space="preserve"> a </w:t>
      </w:r>
      <w:r>
        <w:t>to:</w:t>
      </w:r>
    </w:p>
    <w:p w:rsidR="00C96E7C" w:rsidRDefault="00C96E7C" w:rsidP="0065055F">
      <w:pPr>
        <w:pStyle w:val="Textbezodsazen"/>
        <w:ind w:left="567"/>
      </w:pPr>
      <w:r>
        <w:t>Odstavec 2 nově zní:</w:t>
      </w:r>
    </w:p>
    <w:p w:rsidR="00C96E7C" w:rsidRDefault="00C96E7C" w:rsidP="0065055F">
      <w:pPr>
        <w:pStyle w:val="Textbezslovn"/>
        <w:ind w:left="567"/>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65055F">
      <w:pPr>
        <w:pStyle w:val="Textbezodsazen"/>
        <w:ind w:left="567"/>
      </w:pPr>
      <w:r>
        <w:t>Odstavec 4 nově zní:</w:t>
      </w:r>
    </w:p>
    <w:p w:rsidR="00C96E7C" w:rsidRDefault="00C96E7C" w:rsidP="0065055F">
      <w:pPr>
        <w:pStyle w:val="Textbezslovn"/>
        <w:ind w:left="567"/>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65055F">
      <w:pPr>
        <w:pStyle w:val="Odrka1-1"/>
        <w:spacing w:after="0"/>
        <w:ind w:left="567" w:firstLine="0"/>
      </w:pPr>
      <w:r>
        <w:t>výluka trakčního vedení traťové koleje</w:t>
      </w:r>
      <w:r>
        <w:tab/>
        <w:t>5.000 Kč vč. DPH / započatá hodina,</w:t>
      </w:r>
    </w:p>
    <w:p w:rsidR="00C96E7C" w:rsidRDefault="00C96E7C" w:rsidP="0065055F">
      <w:pPr>
        <w:pStyle w:val="Odrka1-1"/>
        <w:spacing w:after="0"/>
        <w:ind w:left="567" w:firstLine="0"/>
      </w:pPr>
      <w:r>
        <w:t>výluka traťové koleje</w:t>
      </w:r>
      <w:r>
        <w:tab/>
      </w:r>
      <w:r>
        <w:tab/>
      </w:r>
      <w:r w:rsidR="005D168C">
        <w:tab/>
      </w:r>
      <w:r>
        <w:t>10.000 Kč vč. DPH / započatá hodina,</w:t>
      </w:r>
    </w:p>
    <w:p w:rsidR="00C96E7C" w:rsidRDefault="00C96E7C" w:rsidP="0065055F">
      <w:pPr>
        <w:pStyle w:val="Odrka1-1"/>
        <w:spacing w:after="0"/>
        <w:ind w:left="567" w:firstLine="0"/>
      </w:pPr>
      <w:r>
        <w:t>výluka dvou</w:t>
      </w:r>
      <w:r w:rsidR="00582C15">
        <w:t xml:space="preserve"> a </w:t>
      </w:r>
      <w:r>
        <w:t>více traťových kolejí</w:t>
      </w:r>
      <w:r>
        <w:tab/>
      </w:r>
      <w:r w:rsidR="008B01FE">
        <w:tab/>
      </w:r>
      <w:r>
        <w:t>20.000 Kč vč. DPH / započatá hodina,</w:t>
      </w:r>
    </w:p>
    <w:p w:rsidR="00C96E7C" w:rsidRDefault="00C96E7C" w:rsidP="0065055F">
      <w:pPr>
        <w:pStyle w:val="Odrka1-1"/>
        <w:spacing w:after="0"/>
        <w:ind w:left="567" w:firstLine="0"/>
      </w:pPr>
      <w:r>
        <w:t>výluka staničních kolejí - dopravní</w:t>
      </w:r>
      <w:r>
        <w:tab/>
      </w:r>
      <w:r w:rsidR="008B01FE">
        <w:tab/>
      </w:r>
      <w:r>
        <w:t>5.000 Kč vč. DPH / započatá hodina,</w:t>
      </w:r>
    </w:p>
    <w:p w:rsidR="00C96E7C" w:rsidRDefault="00C96E7C" w:rsidP="0065055F">
      <w:pPr>
        <w:pStyle w:val="Odrka1-1"/>
        <w:spacing w:after="0"/>
        <w:ind w:left="567" w:firstLine="0"/>
      </w:pPr>
      <w:r>
        <w:t xml:space="preserve">výluka ostatních kolejí </w:t>
      </w:r>
      <w:r>
        <w:tab/>
      </w:r>
      <w:r>
        <w:tab/>
      </w:r>
      <w:r w:rsidR="005D168C">
        <w:tab/>
      </w:r>
      <w:r>
        <w:t>1.000 Kč vč. DPH / započatá hodina,</w:t>
      </w:r>
    </w:p>
    <w:p w:rsidR="00C96E7C" w:rsidRDefault="00C96E7C" w:rsidP="0065055F">
      <w:pPr>
        <w:pStyle w:val="Odrka1-1"/>
        <w:ind w:left="567" w:firstLine="0"/>
      </w:pPr>
      <w:r>
        <w:t>výluka zabezpečovacího zařízení</w:t>
      </w:r>
      <w:r>
        <w:tab/>
      </w:r>
      <w:r>
        <w:tab/>
        <w:t>5.000 Kč vč. DPH / započatá hodina.</w:t>
      </w:r>
    </w:p>
    <w:p w:rsidR="00C96E7C" w:rsidRDefault="00C96E7C" w:rsidP="0065055F">
      <w:pPr>
        <w:pStyle w:val="Nadpisbezsl1-2"/>
        <w:ind w:left="567"/>
      </w:pPr>
      <w:r>
        <w:t xml:space="preserve">8.2, </w:t>
      </w:r>
      <w:proofErr w:type="gramStart"/>
      <w:r>
        <w:t>8.4  Doba</w:t>
      </w:r>
      <w:proofErr w:type="gramEnd"/>
      <w:r>
        <w:t xml:space="preserve"> pro dokončení, Prodloužení doby pro dokončení</w:t>
      </w:r>
    </w:p>
    <w:p w:rsidR="00C96E7C" w:rsidRDefault="00C96E7C" w:rsidP="0065055F">
      <w:pPr>
        <w:pStyle w:val="Textbezodsazen"/>
        <w:ind w:left="567"/>
      </w:pPr>
      <w:r>
        <w:t>Zhotovitel je povinen dokončit celé Dílo včetně příslušné dokumentace dle pod-článku 7.9 do</w:t>
      </w:r>
      <w:r w:rsidR="005D168C">
        <w:t xml:space="preserve"> </w:t>
      </w:r>
      <w:r w:rsidR="002C6955">
        <w:t>21</w:t>
      </w:r>
      <w:r>
        <w:t xml:space="preserve"> </w:t>
      </w:r>
      <w:r w:rsidR="008D436A">
        <w:t xml:space="preserve">měsíců </w:t>
      </w:r>
      <w:r>
        <w:t>od Data zahájení prací.</w:t>
      </w:r>
    </w:p>
    <w:p w:rsidR="00C96E7C" w:rsidRDefault="00C96E7C" w:rsidP="0065055F">
      <w:pPr>
        <w:pStyle w:val="Nadpisbezsl1-2"/>
        <w:ind w:left="567"/>
      </w:pPr>
      <w:r>
        <w:t xml:space="preserve">8.2, </w:t>
      </w:r>
      <w:proofErr w:type="gramStart"/>
      <w:r>
        <w:t>1.1.3.10  Doba</w:t>
      </w:r>
      <w:proofErr w:type="gramEnd"/>
      <w:r>
        <w:t xml:space="preserve"> pro uvedení do provozu</w:t>
      </w:r>
    </w:p>
    <w:p w:rsidR="00D76D5E" w:rsidRDefault="00C96E7C" w:rsidP="0065055F">
      <w:pPr>
        <w:pStyle w:val="Textbezodsazen"/>
        <w:ind w:left="567"/>
      </w:pPr>
      <w:r>
        <w:t xml:space="preserve">Zhotovitel je povinen </w:t>
      </w:r>
      <w:r w:rsidRPr="00373DB7">
        <w:t>dokončit Dílo</w:t>
      </w:r>
      <w:r w:rsidR="00582C15" w:rsidRPr="00373DB7">
        <w:t xml:space="preserve"> 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2C6955">
        <w:t>15</w:t>
      </w:r>
      <w:r>
        <w:t xml:space="preserve"> měsíců </w:t>
      </w:r>
      <w:r w:rsidR="00A76EAD" w:rsidRPr="002C6955">
        <w:t>od Data zahájení prací.</w:t>
      </w:r>
    </w:p>
    <w:p w:rsidR="00C96E7C" w:rsidRDefault="00C96E7C" w:rsidP="0065055F">
      <w:pPr>
        <w:pStyle w:val="Nadpisbezsl1-2"/>
        <w:ind w:left="567"/>
      </w:pPr>
      <w:r>
        <w:t xml:space="preserve">8.3, </w:t>
      </w:r>
      <w:proofErr w:type="gramStart"/>
      <w:r>
        <w:t>8.6  Harmonogram</w:t>
      </w:r>
      <w:proofErr w:type="gramEnd"/>
    </w:p>
    <w:p w:rsidR="00C96E7C" w:rsidRDefault="00C96E7C" w:rsidP="0065055F">
      <w:pPr>
        <w:pStyle w:val="Textbezodsazen"/>
        <w:ind w:left="567"/>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65055F">
      <w:pPr>
        <w:pStyle w:val="Nadpisbezsl1-2"/>
        <w:ind w:left="567"/>
      </w:pPr>
      <w:proofErr w:type="gramStart"/>
      <w:r>
        <w:t>8.7  Náhrada</w:t>
      </w:r>
      <w:proofErr w:type="gramEnd"/>
      <w:r>
        <w:t xml:space="preserve"> škody za zpoždění</w:t>
      </w:r>
    </w:p>
    <w:p w:rsidR="00C96E7C" w:rsidRDefault="00C96E7C" w:rsidP="0065055F">
      <w:pPr>
        <w:pStyle w:val="Textbezodsazen"/>
        <w:ind w:left="567"/>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65055F">
      <w:pPr>
        <w:pStyle w:val="Nadpisbezsl1-2"/>
        <w:ind w:left="567"/>
      </w:pPr>
      <w:proofErr w:type="gramStart"/>
      <w:r>
        <w:t>8.7  Maximální</w:t>
      </w:r>
      <w:proofErr w:type="gramEnd"/>
      <w:r>
        <w:t xml:space="preserve"> částka náhrady škody za zpoždění</w:t>
      </w:r>
    </w:p>
    <w:p w:rsidR="00C96E7C" w:rsidRDefault="00C96E7C" w:rsidP="00C76102">
      <w:pPr>
        <w:pStyle w:val="Textbezodsazen"/>
      </w:pPr>
      <w:r>
        <w:lastRenderedPageBreak/>
        <w:t>Celková výše náhrady škody za zpoždění je stanovena ve výši nabídkové ceny uvedené</w:t>
      </w:r>
      <w:r w:rsidR="00582C15">
        <w:t xml:space="preserve"> v </w:t>
      </w:r>
      <w:r>
        <w:t>Dopise nabídky.</w:t>
      </w:r>
    </w:p>
    <w:p w:rsidR="00C96E7C" w:rsidRDefault="00C96E7C" w:rsidP="00C76102">
      <w:pPr>
        <w:pStyle w:val="Nadpisbezsl1-2"/>
      </w:pPr>
      <w:proofErr w:type="gramStart"/>
      <w:r>
        <w:t>11.1  Délka</w:t>
      </w:r>
      <w:proofErr w:type="gramEnd"/>
      <w:r>
        <w:t xml:space="preserve"> záruční doby</w:t>
      </w:r>
    </w:p>
    <w:p w:rsidR="00C96E7C" w:rsidRDefault="00C96E7C" w:rsidP="0065055F">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65055F">
      <w:pPr>
        <w:pStyle w:val="Odrka1-1"/>
        <w:ind w:left="0" w:firstLine="0"/>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65055F">
      <w:pPr>
        <w:pStyle w:val="Odrka1-1"/>
        <w:ind w:left="0" w:firstLine="0"/>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65055F">
      <w:pPr>
        <w:pStyle w:val="Odrka1-1"/>
        <w:ind w:left="0" w:firstLine="0"/>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65055F">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65055F">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05DD8" w:rsidRDefault="00AD7B08" w:rsidP="0065055F">
      <w:pPr>
        <w:pStyle w:val="Textbezodsazen"/>
      </w:pPr>
    </w:p>
    <w:p w:rsidR="00C96E7C" w:rsidRDefault="00C96E7C" w:rsidP="0065055F">
      <w:pPr>
        <w:pStyle w:val="Nadpisbezsl1-2"/>
      </w:pPr>
      <w:proofErr w:type="gramStart"/>
      <w:r>
        <w:t>13.1  Právo</w:t>
      </w:r>
      <w:proofErr w:type="gramEnd"/>
      <w:r>
        <w:t xml:space="preserve"> na variaci </w:t>
      </w:r>
    </w:p>
    <w:p w:rsidR="00C96E7C" w:rsidRDefault="00C96E7C" w:rsidP="0065055F">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65055F">
      <w:pPr>
        <w:pStyle w:val="Nadpisbezsl1-2"/>
      </w:pPr>
      <w:proofErr w:type="gramStart"/>
      <w:r>
        <w:t>13.5  Podmíněné</w:t>
      </w:r>
      <w:proofErr w:type="gramEnd"/>
      <w:r>
        <w:t xml:space="preserve"> obnosy</w:t>
      </w:r>
    </w:p>
    <w:p w:rsidR="00C96E7C" w:rsidRDefault="00C96E7C" w:rsidP="0065055F">
      <w:pPr>
        <w:pStyle w:val="Textbezodsazen"/>
      </w:pPr>
      <w:r>
        <w:t>Podmíněné obnosy poskytnuty nebudou.</w:t>
      </w:r>
    </w:p>
    <w:p w:rsidR="00C96E7C" w:rsidRDefault="00C96E7C" w:rsidP="0065055F">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65055F">
      <w:pPr>
        <w:pStyle w:val="Nadpisbezsl1-2"/>
        <w:rPr>
          <w:b w:val="0"/>
          <w:sz w:val="18"/>
          <w:szCs w:val="18"/>
        </w:rPr>
      </w:pPr>
      <w:r w:rsidRPr="00071A0E">
        <w:rPr>
          <w:b w:val="0"/>
          <w:sz w:val="18"/>
          <w:szCs w:val="18"/>
        </w:rPr>
        <w:t>Tento pod-článek se použije.</w:t>
      </w:r>
    </w:p>
    <w:p w:rsidR="00C96E7C" w:rsidRDefault="00C96E7C" w:rsidP="0065055F">
      <w:pPr>
        <w:pStyle w:val="Nadpisbezsl1-2"/>
      </w:pPr>
      <w:proofErr w:type="gramStart"/>
      <w:r>
        <w:t>14.2  Zálohová</w:t>
      </w:r>
      <w:proofErr w:type="gramEnd"/>
      <w:r>
        <w:t xml:space="preserve"> platba </w:t>
      </w:r>
    </w:p>
    <w:p w:rsidR="00AD7C00" w:rsidRDefault="00AD7C00" w:rsidP="0065055F">
      <w:pPr>
        <w:pStyle w:val="Textbezodsazen"/>
      </w:pPr>
      <w:r>
        <w:t>Zálohové platby budou poskytnuty pouze pro objekty hrazené Objednatelem č. 1, které jsou definovány v Příloze č. 8 Smlouvy o dílo. Pro objekty hrazené Objednatelem č.</w:t>
      </w:r>
      <w:r w:rsidR="00A9229C">
        <w:t xml:space="preserve"> </w:t>
      </w:r>
      <w:r>
        <w:t>2 zálohové platby poskytnuty nebudou.</w:t>
      </w:r>
    </w:p>
    <w:p w:rsidR="00DD3897" w:rsidRDefault="00DD3897" w:rsidP="0065055F">
      <w:pPr>
        <w:pStyle w:val="Textbezodsazen"/>
      </w:pPr>
      <w:r>
        <w:t>Z</w:t>
      </w:r>
      <w:r w:rsidRPr="00DD3897">
        <w:t xml:space="preserve">a Objednatele je </w:t>
      </w:r>
      <w:r w:rsidR="00AD7C00">
        <w:t xml:space="preserve">tedy </w:t>
      </w:r>
      <w:r w:rsidRPr="00DD3897">
        <w:t xml:space="preserve">pro účely Pod-článku14.2 považován </w:t>
      </w:r>
      <w:r w:rsidR="00AD7C00">
        <w:t xml:space="preserve">pouze </w:t>
      </w:r>
      <w:r w:rsidRPr="00DD3897">
        <w:t>Objednatel 1.</w:t>
      </w:r>
    </w:p>
    <w:p w:rsidR="00C96E7C" w:rsidRDefault="00C96E7C" w:rsidP="0065055F">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E94D9A" w:rsidRDefault="00C96E7C" w:rsidP="00E94D9A">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0278B6" w:rsidRPr="000278B6">
        <w:t>30</w:t>
      </w:r>
      <w:r w:rsidRPr="000278B6">
        <w:t xml:space="preserve"> % smluvní</w:t>
      </w:r>
      <w:r>
        <w:t xml:space="preserve"> hodnoty prací předpokládaných</w:t>
      </w:r>
      <w:r w:rsidR="00582C15">
        <w:t xml:space="preserve"> k </w:t>
      </w:r>
      <w:r>
        <w:t xml:space="preserve">realizaci pro příslušný </w:t>
      </w:r>
      <w:r>
        <w:lastRenderedPageBreak/>
        <w:t xml:space="preserve">kalendářní rok dle podrobného </w:t>
      </w:r>
      <w:proofErr w:type="gramStart"/>
      <w:r>
        <w:t>Harmonogramu  [8.3</w:t>
      </w:r>
      <w:proofErr w:type="gramEnd"/>
      <w:r>
        <w:t xml:space="preserve"> Harmonogram]</w:t>
      </w:r>
      <w:r w:rsidR="00582C15">
        <w:t xml:space="preserve"> a </w:t>
      </w:r>
      <w:r>
        <w:t xml:space="preserve">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w:t>
      </w:r>
      <w:r w:rsidR="00E94D9A">
        <w:t xml:space="preserve"> </w:t>
      </w:r>
    </w:p>
    <w:p w:rsidR="00E94D9A" w:rsidRDefault="00E94D9A" w:rsidP="00C76102">
      <w:pPr>
        <w:pStyle w:val="Textbezodsazen"/>
        <w:spacing w:after="0"/>
        <w:ind w:left="-567"/>
      </w:pPr>
      <w:r>
        <w:t xml:space="preserve">        </w:t>
      </w:r>
      <w:r w:rsidR="00C76102">
        <w:t xml:space="preserve"> </w:t>
      </w:r>
      <w:r w:rsidR="00C96E7C">
        <w:t>Objednateli při splnění podmínky uvedené</w:t>
      </w:r>
      <w:r w:rsidR="00582C15">
        <w:t xml:space="preserve"> v </w:t>
      </w:r>
      <w:r w:rsidR="00C96E7C">
        <w:t>předchozí větě;</w:t>
      </w:r>
      <w:r w:rsidR="00582C15">
        <w:t xml:space="preserve"> v </w:t>
      </w:r>
      <w:r w:rsidR="00C96E7C">
        <w:t xml:space="preserve">opačném případě se </w:t>
      </w:r>
      <w:proofErr w:type="gramStart"/>
      <w:r w:rsidR="00C96E7C">
        <w:t>lhůta</w:t>
      </w:r>
      <w:proofErr w:type="gramEnd"/>
      <w:r w:rsidR="00C96E7C">
        <w:t xml:space="preserve"> </w:t>
      </w:r>
    </w:p>
    <w:p w:rsidR="00C96E7C" w:rsidRDefault="00E94D9A" w:rsidP="00C76102">
      <w:pPr>
        <w:pStyle w:val="Textbezodsazen"/>
        <w:spacing w:after="0"/>
        <w:ind w:left="-567"/>
      </w:pPr>
      <w:r>
        <w:t xml:space="preserve">         </w:t>
      </w:r>
      <w:r w:rsidR="00C96E7C">
        <w:t>splatnosti prodlužuje až do splnění lhůty</w:t>
      </w:r>
      <w:r w:rsidR="00582C15">
        <w:t xml:space="preserve"> v </w:t>
      </w:r>
      <w:r w:rsidR="00C96E7C">
        <w:t xml:space="preserve">předchozí větě. </w:t>
      </w:r>
    </w:p>
    <w:p w:rsidR="00E94D9A" w:rsidRDefault="00E94D9A" w:rsidP="00C76102">
      <w:pPr>
        <w:pStyle w:val="Textbezodsazen"/>
        <w:spacing w:after="0"/>
        <w:ind w:left="-567"/>
      </w:pPr>
    </w:p>
    <w:p w:rsidR="00C96E7C" w:rsidRDefault="00C96E7C" w:rsidP="00C76102">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C76102">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C76102">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C76102">
      <w:pPr>
        <w:pStyle w:val="slovanseznam"/>
        <w:numPr>
          <w:ilvl w:val="0"/>
          <w:numId w:val="5"/>
        </w:numPr>
        <w:ind w:left="0" w:firstLine="0"/>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C76102">
      <w:pPr>
        <w:pStyle w:val="slovanseznam"/>
        <w:numPr>
          <w:ilvl w:val="0"/>
          <w:numId w:val="5"/>
        </w:numPr>
        <w:ind w:left="0" w:firstLine="0"/>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C76102">
      <w:pPr>
        <w:pStyle w:val="slovanseznam"/>
        <w:numPr>
          <w:ilvl w:val="0"/>
          <w:numId w:val="5"/>
        </w:numPr>
        <w:ind w:left="0" w:firstLine="0"/>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C76102">
      <w:pPr>
        <w:pStyle w:val="slovanseznam"/>
        <w:numPr>
          <w:ilvl w:val="0"/>
          <w:numId w:val="5"/>
        </w:numPr>
        <w:ind w:left="0" w:firstLine="0"/>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C76102">
      <w:pPr>
        <w:pStyle w:val="slovanseznam"/>
        <w:numPr>
          <w:ilvl w:val="0"/>
          <w:numId w:val="5"/>
        </w:numPr>
        <w:ind w:left="0" w:firstLine="0"/>
        <w:jc w:val="both"/>
      </w:pPr>
      <w:r>
        <w:t>V případě:</w:t>
      </w:r>
    </w:p>
    <w:p w:rsidR="00C96E7C" w:rsidRDefault="00C96E7C" w:rsidP="00C76102">
      <w:pPr>
        <w:pStyle w:val="slovanseznam2"/>
        <w:ind w:left="0" w:firstLine="0"/>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6102">
      <w:pPr>
        <w:pStyle w:val="slovanseznam2"/>
        <w:ind w:left="0" w:firstLine="0"/>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C76102">
      <w:pPr>
        <w:pStyle w:val="slovanseznam2"/>
        <w:ind w:left="0" w:firstLine="0"/>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C76102">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C76102">
      <w:pPr>
        <w:pStyle w:val="Textbezodsazen"/>
      </w:pPr>
      <w:r>
        <w:t xml:space="preserve">Celkový součet požadovaných zálohových plateb nesmí překročit Smluvní cenu. </w:t>
      </w:r>
    </w:p>
    <w:p w:rsidR="00C96E7C" w:rsidRDefault="00C96E7C" w:rsidP="00C76102">
      <w:pPr>
        <w:pStyle w:val="Nadpisbezsl1-2"/>
      </w:pPr>
      <w:proofErr w:type="gramStart"/>
      <w:r>
        <w:t>14.5  Technologické</w:t>
      </w:r>
      <w:proofErr w:type="gramEnd"/>
      <w:r>
        <w:t xml:space="preserve"> materiály určené pro dílo</w:t>
      </w:r>
    </w:p>
    <w:p w:rsidR="00C96E7C" w:rsidRDefault="00C96E7C" w:rsidP="00C76102">
      <w:pPr>
        <w:pStyle w:val="Textbezodsazen"/>
      </w:pPr>
      <w:r>
        <w:t>Pod-článek 14.5 se nepoužije.</w:t>
      </w:r>
    </w:p>
    <w:p w:rsidR="00C96E7C" w:rsidRDefault="00C96E7C" w:rsidP="00EA49AB">
      <w:pPr>
        <w:pStyle w:val="Nadpisbezsl1-2"/>
      </w:pPr>
      <w:proofErr w:type="gramStart"/>
      <w:r>
        <w:lastRenderedPageBreak/>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EA49AB">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2B09D2">
      <w:pPr>
        <w:pStyle w:val="Nadpisbezsl1-2"/>
      </w:pPr>
      <w:proofErr w:type="gramStart"/>
      <w:r>
        <w:t>14.6  Minimální</w:t>
      </w:r>
      <w:proofErr w:type="gramEnd"/>
      <w:r>
        <w:t xml:space="preserve"> částka Potvrzení průběžné platby</w:t>
      </w:r>
    </w:p>
    <w:p w:rsidR="00C96E7C" w:rsidRDefault="00C96E7C" w:rsidP="002B09D2">
      <w:pPr>
        <w:pStyle w:val="Textbezodsazen"/>
      </w:pPr>
      <w:r>
        <w:t xml:space="preserve">Minimální částka Potvrzení průběžné platby není stanovena. </w:t>
      </w:r>
    </w:p>
    <w:p w:rsidR="00C96E7C" w:rsidRDefault="00C96E7C" w:rsidP="0065055F">
      <w:pPr>
        <w:pStyle w:val="Nadpisbezsl1-2"/>
      </w:pPr>
      <w:proofErr w:type="gramStart"/>
      <w:r>
        <w:t>14.15</w:t>
      </w:r>
      <w:r w:rsidR="00582C15">
        <w:t xml:space="preserve">  </w:t>
      </w:r>
      <w:r>
        <w:t>Měny</w:t>
      </w:r>
      <w:proofErr w:type="gramEnd"/>
      <w:r>
        <w:t xml:space="preserve"> platby</w:t>
      </w:r>
    </w:p>
    <w:p w:rsidR="00C96E7C" w:rsidRDefault="00C96E7C" w:rsidP="0065055F">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65055F">
      <w:pPr>
        <w:pStyle w:val="Nadpisbezsl1-2"/>
      </w:pPr>
      <w:proofErr w:type="gramStart"/>
      <w:r>
        <w:t>18.1</w:t>
      </w:r>
      <w:r w:rsidR="00582C15">
        <w:t xml:space="preserve">  </w:t>
      </w:r>
      <w:r>
        <w:t>Obecné</w:t>
      </w:r>
      <w:proofErr w:type="gramEnd"/>
      <w:r>
        <w:t xml:space="preserve"> požadavky na pojištění</w:t>
      </w:r>
    </w:p>
    <w:p w:rsidR="00C96E7C" w:rsidRDefault="00C96E7C" w:rsidP="0065055F">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474312">
      <w:pPr>
        <w:pStyle w:val="Odrka1-1"/>
        <w:tabs>
          <w:tab w:val="clear" w:pos="1077"/>
          <w:tab w:val="num" w:pos="426"/>
        </w:tabs>
        <w:ind w:left="426" w:hanging="426"/>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474312">
      <w:pPr>
        <w:pStyle w:val="Odrka1-1"/>
        <w:tabs>
          <w:tab w:val="clear" w:pos="1077"/>
          <w:tab w:val="num" w:pos="426"/>
        </w:tabs>
        <w:ind w:left="426" w:hanging="426"/>
      </w:pPr>
      <w:r>
        <w:t>kopii pojistek pro pojištění popsaných</w:t>
      </w:r>
      <w:r w:rsidR="00582C15">
        <w:t xml:space="preserve"> v </w:t>
      </w:r>
      <w:r>
        <w:t>článku 18 do 2 pracovních dnů od Data zahájení prací.</w:t>
      </w:r>
    </w:p>
    <w:p w:rsidR="00C96E7C" w:rsidRDefault="00C96E7C" w:rsidP="0065055F">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65055F">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65055F">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65055F">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1" w:history="1">
        <w:r w:rsidRPr="00582C15">
          <w:rPr>
            <w:rStyle w:val="Hypertextovodkaz"/>
            <w:noProof w:val="0"/>
          </w:rPr>
          <w:t>www.sfdi.cz/poskytovani-informaci/metodiky/</w:t>
        </w:r>
      </w:hyperlink>
      <w:r>
        <w:t>.</w:t>
      </w:r>
    </w:p>
    <w:p w:rsidR="00C96E7C" w:rsidRDefault="00C96E7C" w:rsidP="0065055F">
      <w:pPr>
        <w:pStyle w:val="Nadpisbezsl1-2"/>
      </w:pPr>
      <w:r>
        <w:t xml:space="preserve">20.2 až </w:t>
      </w:r>
      <w:proofErr w:type="gramStart"/>
      <w:r>
        <w:t>20.8  Rozhodování</w:t>
      </w:r>
      <w:proofErr w:type="gramEnd"/>
      <w:r>
        <w:t xml:space="preserve"> sporů</w:t>
      </w:r>
    </w:p>
    <w:p w:rsidR="00C96E7C" w:rsidRDefault="00C96E7C" w:rsidP="0065055F">
      <w:pPr>
        <w:pStyle w:val="Textbezodsazen"/>
      </w:pPr>
      <w:r>
        <w:t>Rozhodování sporů je upraveno dle varianty B.</w:t>
      </w:r>
    </w:p>
    <w:p w:rsidR="00C732F0" w:rsidRDefault="00C732F0" w:rsidP="0065055F">
      <w:pPr>
        <w:jc w:val="both"/>
      </w:pPr>
    </w:p>
    <w:p w:rsidR="00C732F0" w:rsidRDefault="00C732F0" w:rsidP="00C732F0">
      <w:pPr>
        <w:jc w:val="both"/>
      </w:pPr>
    </w:p>
    <w:p w:rsidR="00C732F0" w:rsidRDefault="00C732F0" w:rsidP="00C732F0">
      <w:pPr>
        <w:jc w:val="both"/>
      </w:pPr>
    </w:p>
    <w:sectPr w:rsidR="00C732F0" w:rsidSect="008825B2">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4C3" w:rsidRDefault="006314C3" w:rsidP="00962258">
      <w:pPr>
        <w:spacing w:after="0" w:line="240" w:lineRule="auto"/>
      </w:pPr>
      <w:r>
        <w:separator/>
      </w:r>
    </w:p>
  </w:endnote>
  <w:endnote w:type="continuationSeparator" w:id="0">
    <w:p w:rsidR="006314C3" w:rsidRDefault="006314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B11" w:rsidRDefault="000E0B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6FB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6FB0">
            <w:rPr>
              <w:rStyle w:val="slostrnky"/>
              <w:noProof/>
            </w:rPr>
            <w:t>9</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3AA297B3" wp14:editId="0AA286E5">
          <wp:simplePos x="0" y="0"/>
          <wp:positionH relativeFrom="column">
            <wp:posOffset>-437515</wp:posOffset>
          </wp:positionH>
          <wp:positionV relativeFrom="paragraph">
            <wp:posOffset>-368300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4C3" w:rsidRDefault="006314C3" w:rsidP="00962258">
      <w:pPr>
        <w:spacing w:after="0" w:line="240" w:lineRule="auto"/>
      </w:pPr>
      <w:r>
        <w:separator/>
      </w:r>
    </w:p>
  </w:footnote>
  <w:footnote w:type="continuationSeparator" w:id="0">
    <w:p w:rsidR="006314C3" w:rsidRDefault="006314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B11" w:rsidRDefault="000E0B1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2ACF233" wp14:editId="7FD4669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C077085"/>
    <w:multiLevelType w:val="multilevel"/>
    <w:tmpl w:val="B8F8B3C2"/>
    <w:lvl w:ilvl="0">
      <w:start w:val="4"/>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6"/>
  </w:num>
  <w:num w:numId="2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20DC"/>
    <w:rsid w:val="000278B6"/>
    <w:rsid w:val="00041EC8"/>
    <w:rsid w:val="0006588D"/>
    <w:rsid w:val="00067A5E"/>
    <w:rsid w:val="000719BB"/>
    <w:rsid w:val="00071A0E"/>
    <w:rsid w:val="00072A65"/>
    <w:rsid w:val="00072C1E"/>
    <w:rsid w:val="000B476D"/>
    <w:rsid w:val="000B4EB8"/>
    <w:rsid w:val="000C40E5"/>
    <w:rsid w:val="000C41F2"/>
    <w:rsid w:val="000C7103"/>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B4E74"/>
    <w:rsid w:val="001C645F"/>
    <w:rsid w:val="001E3C56"/>
    <w:rsid w:val="001E678E"/>
    <w:rsid w:val="002071BB"/>
    <w:rsid w:val="00207DF5"/>
    <w:rsid w:val="00213388"/>
    <w:rsid w:val="002327F4"/>
    <w:rsid w:val="0023464E"/>
    <w:rsid w:val="00235D7C"/>
    <w:rsid w:val="00240B81"/>
    <w:rsid w:val="00240F03"/>
    <w:rsid w:val="00244767"/>
    <w:rsid w:val="00247D01"/>
    <w:rsid w:val="00261A5B"/>
    <w:rsid w:val="00262E5B"/>
    <w:rsid w:val="00276AFE"/>
    <w:rsid w:val="002A3B57"/>
    <w:rsid w:val="002B09D2"/>
    <w:rsid w:val="002C31BF"/>
    <w:rsid w:val="002C6955"/>
    <w:rsid w:val="002D7FD6"/>
    <w:rsid w:val="002E0CD7"/>
    <w:rsid w:val="002E0CFB"/>
    <w:rsid w:val="002E5C7B"/>
    <w:rsid w:val="002F4333"/>
    <w:rsid w:val="002F7E89"/>
    <w:rsid w:val="0031071F"/>
    <w:rsid w:val="00327EEF"/>
    <w:rsid w:val="0033239F"/>
    <w:rsid w:val="0034274B"/>
    <w:rsid w:val="0034719F"/>
    <w:rsid w:val="003474A0"/>
    <w:rsid w:val="00350A35"/>
    <w:rsid w:val="003571D8"/>
    <w:rsid w:val="00357BC6"/>
    <w:rsid w:val="00361422"/>
    <w:rsid w:val="00373532"/>
    <w:rsid w:val="00373DB7"/>
    <w:rsid w:val="0037545D"/>
    <w:rsid w:val="003907DF"/>
    <w:rsid w:val="0039276A"/>
    <w:rsid w:val="00392EB6"/>
    <w:rsid w:val="00394C56"/>
    <w:rsid w:val="003956C6"/>
    <w:rsid w:val="003C33F2"/>
    <w:rsid w:val="003D756E"/>
    <w:rsid w:val="003E420D"/>
    <w:rsid w:val="003E4C13"/>
    <w:rsid w:val="003F6FB0"/>
    <w:rsid w:val="004001A6"/>
    <w:rsid w:val="00401DAB"/>
    <w:rsid w:val="004078F3"/>
    <w:rsid w:val="004220DE"/>
    <w:rsid w:val="0042532F"/>
    <w:rsid w:val="00427794"/>
    <w:rsid w:val="00441B4D"/>
    <w:rsid w:val="00450F07"/>
    <w:rsid w:val="00453CD3"/>
    <w:rsid w:val="00460660"/>
    <w:rsid w:val="00464BA9"/>
    <w:rsid w:val="0047174E"/>
    <w:rsid w:val="00474312"/>
    <w:rsid w:val="004821F2"/>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307"/>
    <w:rsid w:val="005736B7"/>
    <w:rsid w:val="00575E5A"/>
    <w:rsid w:val="00576CC2"/>
    <w:rsid w:val="00580245"/>
    <w:rsid w:val="00582C15"/>
    <w:rsid w:val="005A1F44"/>
    <w:rsid w:val="005B7883"/>
    <w:rsid w:val="005D168C"/>
    <w:rsid w:val="005D3C39"/>
    <w:rsid w:val="005F3E29"/>
    <w:rsid w:val="00601A8C"/>
    <w:rsid w:val="00603CC8"/>
    <w:rsid w:val="00605DD8"/>
    <w:rsid w:val="0061012B"/>
    <w:rsid w:val="0061068E"/>
    <w:rsid w:val="006115D3"/>
    <w:rsid w:val="0062527C"/>
    <w:rsid w:val="006314C3"/>
    <w:rsid w:val="0065055F"/>
    <w:rsid w:val="0065610E"/>
    <w:rsid w:val="00660AD3"/>
    <w:rsid w:val="00673932"/>
    <w:rsid w:val="006776B6"/>
    <w:rsid w:val="00680727"/>
    <w:rsid w:val="00693150"/>
    <w:rsid w:val="006A5570"/>
    <w:rsid w:val="006A689C"/>
    <w:rsid w:val="006A74FD"/>
    <w:rsid w:val="006B3D79"/>
    <w:rsid w:val="006B6FE4"/>
    <w:rsid w:val="006C2343"/>
    <w:rsid w:val="006C442A"/>
    <w:rsid w:val="006E0578"/>
    <w:rsid w:val="006E289F"/>
    <w:rsid w:val="006E314D"/>
    <w:rsid w:val="00710723"/>
    <w:rsid w:val="00723ED1"/>
    <w:rsid w:val="00740AF5"/>
    <w:rsid w:val="00743525"/>
    <w:rsid w:val="007541A2"/>
    <w:rsid w:val="00755818"/>
    <w:rsid w:val="0076286B"/>
    <w:rsid w:val="00766846"/>
    <w:rsid w:val="0077673A"/>
    <w:rsid w:val="007846E1"/>
    <w:rsid w:val="007847D6"/>
    <w:rsid w:val="007A172F"/>
    <w:rsid w:val="007A41CA"/>
    <w:rsid w:val="007A5172"/>
    <w:rsid w:val="007A5662"/>
    <w:rsid w:val="007A67A0"/>
    <w:rsid w:val="007B570C"/>
    <w:rsid w:val="007D4C3D"/>
    <w:rsid w:val="007E4A6E"/>
    <w:rsid w:val="007F56A7"/>
    <w:rsid w:val="00800851"/>
    <w:rsid w:val="00807DD0"/>
    <w:rsid w:val="008123B6"/>
    <w:rsid w:val="00816ABF"/>
    <w:rsid w:val="00821D01"/>
    <w:rsid w:val="00826B7B"/>
    <w:rsid w:val="00846789"/>
    <w:rsid w:val="008602BD"/>
    <w:rsid w:val="00870145"/>
    <w:rsid w:val="008825B2"/>
    <w:rsid w:val="00891E33"/>
    <w:rsid w:val="008A3568"/>
    <w:rsid w:val="008B01FE"/>
    <w:rsid w:val="008B0618"/>
    <w:rsid w:val="008B6FA1"/>
    <w:rsid w:val="008C45C2"/>
    <w:rsid w:val="008C50F3"/>
    <w:rsid w:val="008C6302"/>
    <w:rsid w:val="008C7EFE"/>
    <w:rsid w:val="008D03B9"/>
    <w:rsid w:val="008D10F5"/>
    <w:rsid w:val="008D30C7"/>
    <w:rsid w:val="008D436A"/>
    <w:rsid w:val="008F18D6"/>
    <w:rsid w:val="008F22A8"/>
    <w:rsid w:val="008F2C9B"/>
    <w:rsid w:val="008F797B"/>
    <w:rsid w:val="00904780"/>
    <w:rsid w:val="0090635B"/>
    <w:rsid w:val="009162F5"/>
    <w:rsid w:val="00922385"/>
    <w:rsid w:val="009223DF"/>
    <w:rsid w:val="00936091"/>
    <w:rsid w:val="00940D8A"/>
    <w:rsid w:val="009521FF"/>
    <w:rsid w:val="00962258"/>
    <w:rsid w:val="00962A29"/>
    <w:rsid w:val="009678B7"/>
    <w:rsid w:val="00992D9C"/>
    <w:rsid w:val="00996CB8"/>
    <w:rsid w:val="009B2E97"/>
    <w:rsid w:val="009B5146"/>
    <w:rsid w:val="009C418E"/>
    <w:rsid w:val="009C442C"/>
    <w:rsid w:val="009C4EE3"/>
    <w:rsid w:val="009C60A4"/>
    <w:rsid w:val="009E07F4"/>
    <w:rsid w:val="009F0BC6"/>
    <w:rsid w:val="009F309B"/>
    <w:rsid w:val="009F392E"/>
    <w:rsid w:val="009F53C5"/>
    <w:rsid w:val="00A0740E"/>
    <w:rsid w:val="00A25F92"/>
    <w:rsid w:val="00A318A8"/>
    <w:rsid w:val="00A50641"/>
    <w:rsid w:val="00A530BF"/>
    <w:rsid w:val="00A5669F"/>
    <w:rsid w:val="00A6177B"/>
    <w:rsid w:val="00A66136"/>
    <w:rsid w:val="00A71189"/>
    <w:rsid w:val="00A7364A"/>
    <w:rsid w:val="00A74DCC"/>
    <w:rsid w:val="00A753ED"/>
    <w:rsid w:val="00A76EAD"/>
    <w:rsid w:val="00A77512"/>
    <w:rsid w:val="00A9229C"/>
    <w:rsid w:val="00A94C2F"/>
    <w:rsid w:val="00AA4CBB"/>
    <w:rsid w:val="00AA65FA"/>
    <w:rsid w:val="00AA7351"/>
    <w:rsid w:val="00AD056F"/>
    <w:rsid w:val="00AD0C7B"/>
    <w:rsid w:val="00AD5F1A"/>
    <w:rsid w:val="00AD6731"/>
    <w:rsid w:val="00AD782B"/>
    <w:rsid w:val="00AD7B08"/>
    <w:rsid w:val="00AD7C00"/>
    <w:rsid w:val="00AE3D86"/>
    <w:rsid w:val="00AF0E06"/>
    <w:rsid w:val="00B008D5"/>
    <w:rsid w:val="00B02F73"/>
    <w:rsid w:val="00B0619F"/>
    <w:rsid w:val="00B13A26"/>
    <w:rsid w:val="00B15D0D"/>
    <w:rsid w:val="00B22106"/>
    <w:rsid w:val="00B5431A"/>
    <w:rsid w:val="00B75EE1"/>
    <w:rsid w:val="00B77481"/>
    <w:rsid w:val="00B81FF0"/>
    <w:rsid w:val="00B8518B"/>
    <w:rsid w:val="00B97CC3"/>
    <w:rsid w:val="00BC05F2"/>
    <w:rsid w:val="00BC06C4"/>
    <w:rsid w:val="00BC591D"/>
    <w:rsid w:val="00BD0630"/>
    <w:rsid w:val="00BD7E91"/>
    <w:rsid w:val="00BD7F0D"/>
    <w:rsid w:val="00BE14A0"/>
    <w:rsid w:val="00BE455D"/>
    <w:rsid w:val="00BE670D"/>
    <w:rsid w:val="00BF0D4E"/>
    <w:rsid w:val="00BF5233"/>
    <w:rsid w:val="00C02D0A"/>
    <w:rsid w:val="00C03A6E"/>
    <w:rsid w:val="00C226C0"/>
    <w:rsid w:val="00C33406"/>
    <w:rsid w:val="00C42FE6"/>
    <w:rsid w:val="00C4394F"/>
    <w:rsid w:val="00C44F6A"/>
    <w:rsid w:val="00C6198E"/>
    <w:rsid w:val="00C708EA"/>
    <w:rsid w:val="00C732F0"/>
    <w:rsid w:val="00C76102"/>
    <w:rsid w:val="00C778A5"/>
    <w:rsid w:val="00C95162"/>
    <w:rsid w:val="00C96E7C"/>
    <w:rsid w:val="00CA5A14"/>
    <w:rsid w:val="00CB6A37"/>
    <w:rsid w:val="00CB7684"/>
    <w:rsid w:val="00CC7C8F"/>
    <w:rsid w:val="00CD1FC4"/>
    <w:rsid w:val="00CF2351"/>
    <w:rsid w:val="00D023BC"/>
    <w:rsid w:val="00D034A0"/>
    <w:rsid w:val="00D21061"/>
    <w:rsid w:val="00D246FC"/>
    <w:rsid w:val="00D36EA0"/>
    <w:rsid w:val="00D4108E"/>
    <w:rsid w:val="00D435C3"/>
    <w:rsid w:val="00D52849"/>
    <w:rsid w:val="00D6163D"/>
    <w:rsid w:val="00D76D5E"/>
    <w:rsid w:val="00D831A3"/>
    <w:rsid w:val="00D97BE3"/>
    <w:rsid w:val="00DA3711"/>
    <w:rsid w:val="00DD3897"/>
    <w:rsid w:val="00DD46F3"/>
    <w:rsid w:val="00DE56F2"/>
    <w:rsid w:val="00DF116D"/>
    <w:rsid w:val="00E01931"/>
    <w:rsid w:val="00E153C7"/>
    <w:rsid w:val="00E16FF7"/>
    <w:rsid w:val="00E26D68"/>
    <w:rsid w:val="00E33B98"/>
    <w:rsid w:val="00E37BAF"/>
    <w:rsid w:val="00E41EEA"/>
    <w:rsid w:val="00E44045"/>
    <w:rsid w:val="00E46253"/>
    <w:rsid w:val="00E5347C"/>
    <w:rsid w:val="00E5438B"/>
    <w:rsid w:val="00E618C4"/>
    <w:rsid w:val="00E64437"/>
    <w:rsid w:val="00E72324"/>
    <w:rsid w:val="00E878EE"/>
    <w:rsid w:val="00E94D9A"/>
    <w:rsid w:val="00EA49AB"/>
    <w:rsid w:val="00EA6C6B"/>
    <w:rsid w:val="00EA6EC7"/>
    <w:rsid w:val="00EB104F"/>
    <w:rsid w:val="00EB46E5"/>
    <w:rsid w:val="00EB5598"/>
    <w:rsid w:val="00EC47C8"/>
    <w:rsid w:val="00EC63FF"/>
    <w:rsid w:val="00ED14BD"/>
    <w:rsid w:val="00EF6F5B"/>
    <w:rsid w:val="00F016C7"/>
    <w:rsid w:val="00F12DEC"/>
    <w:rsid w:val="00F1715C"/>
    <w:rsid w:val="00F2070A"/>
    <w:rsid w:val="00F310F8"/>
    <w:rsid w:val="00F35939"/>
    <w:rsid w:val="00F45607"/>
    <w:rsid w:val="00F4722B"/>
    <w:rsid w:val="00F54432"/>
    <w:rsid w:val="00F659EB"/>
    <w:rsid w:val="00F83F0F"/>
    <w:rsid w:val="00F86BA6"/>
    <w:rsid w:val="00F95772"/>
    <w:rsid w:val="00FB6342"/>
    <w:rsid w:val="00FC6389"/>
    <w:rsid w:val="00FE6AEC"/>
    <w:rsid w:val="00FF29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37CA2"/>
  <w14:defaultImageDpi w14:val="32767"/>
  <w15:docId w15:val="{A21230E8-3A59-41B9-949D-08ED625D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RLdajeosmluvnstran">
    <w:name w:val="RL  údaje o smluvní straně"/>
    <w:basedOn w:val="Normln"/>
    <w:uiPriority w:val="99"/>
    <w:rsid w:val="0047174E"/>
    <w:pPr>
      <w:spacing w:after="120" w:line="280" w:lineRule="exact"/>
      <w:jc w:val="center"/>
    </w:pPr>
    <w:rPr>
      <w:rFonts w:ascii="Calibri" w:eastAsia="Times New Roman" w:hAnsi="Calibri" w:cs="Times New Roman"/>
      <w:sz w:val="22"/>
      <w:szCs w:val="24"/>
    </w:rPr>
  </w:style>
  <w:style w:type="paragraph" w:customStyle="1" w:styleId="Plnab0">
    <w:name w:val="Příl_nab_0"/>
    <w:basedOn w:val="Normln"/>
    <w:link w:val="Plnab0Char"/>
    <w:qFormat/>
    <w:rsid w:val="0047174E"/>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47174E"/>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215445">
      <w:bodyDiv w:val="1"/>
      <w:marLeft w:val="0"/>
      <w:marRight w:val="0"/>
      <w:marTop w:val="0"/>
      <w:marBottom w:val="0"/>
      <w:divBdr>
        <w:top w:val="none" w:sz="0" w:space="0" w:color="auto"/>
        <w:left w:val="none" w:sz="0" w:space="0" w:color="auto"/>
        <w:bottom w:val="none" w:sz="0" w:space="0" w:color="auto"/>
        <w:right w:val="none" w:sz="0" w:space="0" w:color="auto"/>
      </w:divBdr>
    </w:div>
    <w:div w:id="73716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E275BC-5A44-4ABF-9AE7-637BAE0A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TotalTime>
  <Pages>1</Pages>
  <Words>3444</Words>
  <Characters>20321</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cp:revision>
  <cp:lastPrinted>2019-10-29T11:36:00Z</cp:lastPrinted>
  <dcterms:created xsi:type="dcterms:W3CDTF">2019-10-29T11:35:00Z</dcterms:created>
  <dcterms:modified xsi:type="dcterms:W3CDTF">2019-10-29T11:36:00Z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